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4283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47238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F47238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F47238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A0334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47238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衛生福利部食品藥物管理署預告訂定</w:t>
      </w:r>
      <w:bookmarkStart w:id="0" w:name="_Hlk35865046"/>
      <w:bookmarkStart w:id="1" w:name="_GoBack"/>
      <w:r w:rsidR="00F47238">
        <w:rPr>
          <w:rFonts w:ascii="標楷體" w:eastAsia="標楷體" w:hAnsi="標楷體" w:cs="Arial Unicode MS" w:hint="eastAsia"/>
          <w:sz w:val="28"/>
          <w:szCs w:val="28"/>
          <w:lang w:val="zh-TW"/>
        </w:rPr>
        <w:t>「食用冰塊」、「脫水蔬果」、「冷凍冷藏水產品」之食品製造業者符合食品良好衛生規範準則之指引草案</w:t>
      </w:r>
      <w:bookmarkEnd w:id="0"/>
      <w:bookmarkEnd w:id="1"/>
      <w:r w:rsidR="00F47238">
        <w:rPr>
          <w:rFonts w:ascii="標楷體" w:eastAsia="標楷體" w:hAnsi="標楷體" w:cs="Arial Unicode MS" w:hint="eastAsia"/>
          <w:sz w:val="28"/>
          <w:szCs w:val="28"/>
          <w:lang w:val="zh-TW"/>
        </w:rPr>
        <w:t>3份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4B3C99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Default="000A60AF" w:rsidP="000A60AF">
      <w:pPr>
        <w:spacing w:line="500" w:lineRule="exact"/>
        <w:ind w:firstLineChars="300" w:firstLine="84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</w:t>
      </w:r>
      <w:r w:rsidR="00A03340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002</w:t>
      </w:r>
      <w:r w:rsidR="00F47238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9266</w:t>
      </w:r>
      <w:r w:rsidR="002B21D5" w:rsidRPr="004B3C9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3A38D5" w:rsidRPr="00F47238" w:rsidRDefault="000A60AF" w:rsidP="00F47238">
      <w:pPr>
        <w:spacing w:line="500" w:lineRule="exact"/>
        <w:ind w:leftChars="300" w:left="1200" w:hangingChars="200" w:hanging="480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二、</w:t>
      </w:r>
      <w:proofErr w:type="gramStart"/>
      <w:r w:rsidR="00F472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旨揭草案</w:t>
      </w:r>
      <w:proofErr w:type="gramEnd"/>
      <w:r w:rsidR="00F472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請至「衛生福利部食品藥物管理署公告」專區(網址：</w:t>
      </w:r>
      <w:hyperlink r:id="rId10" w:history="1">
        <w:r w:rsidR="00F47238" w:rsidRPr="00F47238">
          <w:rPr>
            <w:rStyle w:val="a7"/>
            <w:rFonts w:ascii="標楷體" w:eastAsia="標楷體" w:hAnsi="標楷體"/>
            <w:color w:val="000000" w:themeColor="text1"/>
            <w:sz w:val="28"/>
            <w:szCs w:val="24"/>
            <w:u w:val="none"/>
          </w:rPr>
          <w:t>http://www.fda.gov.tw</w:t>
        </w:r>
      </w:hyperlink>
      <w:r w:rsidR="00F47238">
        <w:rPr>
          <w:rFonts w:hint="eastAsia"/>
          <w:sz w:val="28"/>
          <w:szCs w:val="24"/>
        </w:rPr>
        <w:t>；</w:t>
      </w:r>
      <w:r w:rsidR="00F47238" w:rsidRPr="00F47238">
        <w:rPr>
          <w:rFonts w:ascii="標楷體" w:eastAsia="標楷體" w:hAnsi="標楷體" w:hint="eastAsia"/>
          <w:sz w:val="28"/>
          <w:szCs w:val="24"/>
        </w:rPr>
        <w:t>位置：首頁＞公告</w:t>
      </w:r>
      <w:r w:rsidR="00F47238">
        <w:rPr>
          <w:rFonts w:ascii="標楷體" w:eastAsia="標楷體" w:hAnsi="標楷體" w:hint="eastAsia"/>
          <w:sz w:val="28"/>
          <w:szCs w:val="24"/>
        </w:rPr>
        <w:t>資訊</w:t>
      </w:r>
      <w:r w:rsidR="00F47238" w:rsidRPr="00F47238">
        <w:rPr>
          <w:rFonts w:ascii="標楷體" w:eastAsia="標楷體" w:hAnsi="標楷體" w:hint="eastAsia"/>
          <w:sz w:val="28"/>
          <w:szCs w:val="24"/>
        </w:rPr>
        <w:t>＞</w:t>
      </w:r>
      <w:proofErr w:type="gramStart"/>
      <w:r w:rsidR="00F47238">
        <w:rPr>
          <w:rFonts w:ascii="標楷體" w:eastAsia="標楷體" w:hAnsi="標楷體" w:hint="eastAsia"/>
          <w:sz w:val="28"/>
          <w:szCs w:val="24"/>
        </w:rPr>
        <w:t>本署公告</w:t>
      </w:r>
      <w:proofErr w:type="gramEnd"/>
      <w:r w:rsidR="00F47238">
        <w:rPr>
          <w:rFonts w:ascii="標楷體" w:eastAsia="標楷體" w:hAnsi="標楷體" w:hint="eastAsia"/>
          <w:sz w:val="28"/>
          <w:szCs w:val="24"/>
        </w:rPr>
        <w:t>)自行下載，如對草案內容有任何意見，敬請於1</w:t>
      </w:r>
      <w:r w:rsidR="00F47238">
        <w:rPr>
          <w:rFonts w:ascii="標楷體" w:eastAsia="標楷體" w:hAnsi="標楷體"/>
          <w:sz w:val="28"/>
          <w:szCs w:val="24"/>
        </w:rPr>
        <w:t>09</w:t>
      </w:r>
      <w:r w:rsidR="00F47238">
        <w:rPr>
          <w:rFonts w:ascii="標楷體" w:eastAsia="標楷體" w:hAnsi="標楷體" w:hint="eastAsia"/>
          <w:sz w:val="28"/>
          <w:szCs w:val="24"/>
        </w:rPr>
        <w:t>年5月1日前向衛生福利部食品藥物管理署提出建議</w:t>
      </w:r>
    </w:p>
    <w:p w:rsidR="00DA46E3" w:rsidRDefault="00DA46E3" w:rsidP="00DA46E3">
      <w:pPr>
        <w:wordWrap w:val="0"/>
        <w:spacing w:line="500" w:lineRule="exact"/>
        <w:ind w:leftChars="300" w:left="1200" w:hangingChars="200" w:hanging="48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A46E3" w:rsidRDefault="00DA46E3" w:rsidP="00DA46E3">
      <w:pPr>
        <w:wordWrap w:val="0"/>
        <w:spacing w:line="500" w:lineRule="exact"/>
        <w:ind w:leftChars="300" w:left="1840" w:hangingChars="200" w:hanging="1120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3D" w:rsidRDefault="00E4283D" w:rsidP="00D26A27">
      <w:r>
        <w:separator/>
      </w:r>
    </w:p>
  </w:endnote>
  <w:endnote w:type="continuationSeparator" w:id="0">
    <w:p w:rsidR="00E4283D" w:rsidRDefault="00E4283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3D" w:rsidRDefault="00E4283D" w:rsidP="00D26A27">
      <w:r>
        <w:separator/>
      </w:r>
    </w:p>
  </w:footnote>
  <w:footnote w:type="continuationSeparator" w:id="0">
    <w:p w:rsidR="00E4283D" w:rsidRDefault="00E4283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6B3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283D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47238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66CC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B860-3CF1-476C-B19F-66D6AD05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2020-03-18T06:19:00Z</cp:lastPrinted>
  <dcterms:created xsi:type="dcterms:W3CDTF">2020-03-23T06:11:00Z</dcterms:created>
  <dcterms:modified xsi:type="dcterms:W3CDTF">2020-03-23T06:11:00Z</dcterms:modified>
</cp:coreProperties>
</file>