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03833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03A1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45330A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C03A1F">
        <w:rPr>
          <w:rFonts w:ascii="標楷體" w:eastAsia="標楷體" w:hAnsi="標楷體" w:cs="Times New Roman"/>
          <w:color w:val="000000"/>
          <w:szCs w:val="24"/>
        </w:rPr>
        <w:t>10</w:t>
      </w:r>
      <w:r w:rsidR="0045330A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241B5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03A1F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625A5A" w:rsidRPr="00625A5A" w:rsidRDefault="00625A5A" w:rsidP="00FC7948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3241B5" w:rsidRPr="00C03A1F" w:rsidRDefault="002B21D5" w:rsidP="00C03A1F">
      <w:pPr>
        <w:adjustRightInd w:val="0"/>
        <w:snapToGrid w:val="0"/>
        <w:spacing w:line="32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C03A1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C03A1F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食品添加物使用範圍及限量暨規格標準</w:t>
      </w:r>
      <w:bookmarkEnd w:id="0"/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」第二條附表一、第三條附表二修正草案，業經衛生福利</w:t>
      </w:r>
      <w:proofErr w:type="gramStart"/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部於1</w:t>
      </w:r>
      <w:r w:rsidR="0045330A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年4月1</w:t>
      </w:r>
      <w:r w:rsidR="0045330A">
        <w:rPr>
          <w:rFonts w:ascii="標楷體" w:eastAsia="標楷體" w:hAnsi="標楷體" w:cs="Arial Unicode MS"/>
          <w:sz w:val="28"/>
          <w:szCs w:val="28"/>
          <w:lang w:val="zh-TW"/>
        </w:rPr>
        <w:t>4</w:t>
      </w:r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日衛授食字</w:t>
      </w:r>
      <w:proofErr w:type="gramEnd"/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第1</w:t>
      </w:r>
      <w:r w:rsidR="0045330A">
        <w:rPr>
          <w:rFonts w:ascii="標楷體" w:eastAsia="標楷體" w:hAnsi="標楷體" w:cs="Arial Unicode MS"/>
          <w:sz w:val="28"/>
          <w:szCs w:val="28"/>
          <w:lang w:val="zh-TW"/>
        </w:rPr>
        <w:t>091300482</w:t>
      </w:r>
      <w:r w:rsidR="0045330A">
        <w:rPr>
          <w:rFonts w:ascii="標楷體" w:eastAsia="標楷體" w:hAnsi="標楷體" w:cs="Arial Unicode MS" w:hint="eastAsia"/>
          <w:sz w:val="28"/>
          <w:szCs w:val="28"/>
          <w:lang w:val="zh-TW"/>
        </w:rPr>
        <w:t>號公告預告</w:t>
      </w:r>
      <w:r w:rsidR="00C03A1F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3241B5" w:rsidRPr="00C03A1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敬請查照。</w:t>
      </w:r>
    </w:p>
    <w:p w:rsidR="00625A5A" w:rsidRPr="00C03A1F" w:rsidRDefault="002B21D5" w:rsidP="00C03A1F">
      <w:pPr>
        <w:spacing w:line="32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C03A1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45330A" w:rsidRDefault="00625A5A" w:rsidP="00CB5047">
      <w:pPr>
        <w:wordWrap w:val="0"/>
        <w:topLinePunct/>
        <w:spacing w:line="320" w:lineRule="exact"/>
        <w:ind w:firstLineChars="400" w:firstLine="90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CB5047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一、</w:t>
      </w:r>
      <w:r w:rsidR="002B21D5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45330A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45330A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="00A03340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="002B21D5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CB5047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 w:rsidR="00377335" w:rsidRPr="0045330A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45330A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0041356</w:t>
      </w:r>
      <w:r w:rsidR="002B21D5" w:rsidRPr="0045330A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585829" w:rsidRPr="00C03A1F" w:rsidRDefault="002B21D5" w:rsidP="0045330A">
      <w:pPr>
        <w:suppressAutoHyphens/>
        <w:wordWrap w:val="0"/>
        <w:topLinePunct/>
        <w:spacing w:line="32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C03A1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C03A1F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C03A1F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CC07F6" w:rsidRPr="00C03A1F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CC07F6" w:rsidRPr="00C03A1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CC07F6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45330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45330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45330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 w:rsidR="0045330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45330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45330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45330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45330A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45330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45330A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45330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45330A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45330A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45330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  <w:r w:rsidR="00CC07F6"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45330A" w:rsidRDefault="00CC07F6" w:rsidP="0045330A">
      <w:pPr>
        <w:suppressAutoHyphens/>
        <w:spacing w:line="0" w:lineRule="atLeast"/>
        <w:ind w:left="1400" w:hangingChars="500" w:hanging="140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C03A1F">
        <w:rPr>
          <w:rFonts w:ascii="標楷體" w:eastAsia="標楷體" w:hAnsi="標楷體" w:cs="Arial Unicode MS"/>
          <w:sz w:val="28"/>
          <w:szCs w:val="28"/>
          <w:lang w:val="zh-TW"/>
        </w:rPr>
        <w:t xml:space="preserve">     </w:t>
      </w:r>
      <w:r w:rsidRPr="00C03A1F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45330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</w:t>
      </w:r>
      <w:r w:rsidR="00AC3B0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及附件請至</w:t>
      </w:r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衛生福利部食品藥物管理署</w:t>
      </w:r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網站</w:t>
      </w:r>
      <w:r w:rsidR="00AC3B0D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hyperlink r:id="rId10" w:history="1">
        <w:r w:rsidR="00AC3B0D" w:rsidRPr="00AC3B0D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="00AC3B0D" w:rsidRPr="00AC3B0D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="00AC3B0D" w:rsidRPr="00AC3B0D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="00AC3B0D" w:rsidRPr="00AC3B0D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</w:t>
        </w:r>
        <w:r w:rsidR="00AC3B0D" w:rsidRPr="00AC3B0D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www.fda.gov.tw)</w:t>
        </w:r>
      </w:hyperlink>
      <w:r w:rsidR="00AC3B0D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之</w:t>
      </w:r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</w:t>
      </w:r>
      <w:proofErr w:type="gramStart"/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</w:t>
      </w:r>
      <w:r w:rsidR="00AC3B0D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網頁下載。對於公告</w:t>
      </w:r>
      <w:r w:rsidR="0045330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內容有任何意見者，請於本草案刊登前揭網站之隔日起6</w:t>
      </w:r>
      <w:r w:rsidR="0045330A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 w:rsidR="0045330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45330A" w:rsidRDefault="0045330A" w:rsidP="0045330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45330A" w:rsidRDefault="0045330A" w:rsidP="0045330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45330A" w:rsidRDefault="0045330A" w:rsidP="0045330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8000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轉7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378</w:t>
      </w:r>
    </w:p>
    <w:p w:rsidR="0045330A" w:rsidRDefault="0045330A" w:rsidP="0045330A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6531062</w:t>
      </w:r>
    </w:p>
    <w:p w:rsidR="00B52453" w:rsidRDefault="0045330A" w:rsidP="0045330A">
      <w:pPr>
        <w:suppressAutoHyphens/>
        <w:wordWrap w:val="0"/>
        <w:topLinePunct/>
        <w:spacing w:line="32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c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hihaolee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DE117A" w:rsidRDefault="00DE117A" w:rsidP="00DE117A">
      <w:pPr>
        <w:suppressAutoHyphens/>
        <w:spacing w:line="320" w:lineRule="exact"/>
        <w:ind w:left="1000" w:hangingChars="500" w:hanging="10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C07F6" w:rsidRDefault="00CC07F6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DE117A" w:rsidRDefault="00DE117A" w:rsidP="00CC07F6">
      <w:pPr>
        <w:suppressAutoHyphens/>
        <w:spacing w:line="0" w:lineRule="atLeas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33" w:rsidRDefault="00603833" w:rsidP="00D26A27">
      <w:r>
        <w:separator/>
      </w:r>
    </w:p>
  </w:endnote>
  <w:endnote w:type="continuationSeparator" w:id="0">
    <w:p w:rsidR="00603833" w:rsidRDefault="0060383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33" w:rsidRDefault="00603833" w:rsidP="00D26A27">
      <w:r>
        <w:separator/>
      </w:r>
    </w:p>
  </w:footnote>
  <w:footnote w:type="continuationSeparator" w:id="0">
    <w:p w:rsidR="00603833" w:rsidRDefault="0060383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2B45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497B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877A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7056"/>
    <w:rsid w:val="002F41E8"/>
    <w:rsid w:val="00301FE8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34DA"/>
    <w:rsid w:val="003D42D7"/>
    <w:rsid w:val="003E085C"/>
    <w:rsid w:val="003E3AF0"/>
    <w:rsid w:val="003F352B"/>
    <w:rsid w:val="0040570D"/>
    <w:rsid w:val="00405CC1"/>
    <w:rsid w:val="00427292"/>
    <w:rsid w:val="0043493E"/>
    <w:rsid w:val="00452746"/>
    <w:rsid w:val="0045330A"/>
    <w:rsid w:val="00454900"/>
    <w:rsid w:val="00454F46"/>
    <w:rsid w:val="004764B2"/>
    <w:rsid w:val="00476FAE"/>
    <w:rsid w:val="0048073E"/>
    <w:rsid w:val="00487174"/>
    <w:rsid w:val="00490C30"/>
    <w:rsid w:val="0049422D"/>
    <w:rsid w:val="004A1C91"/>
    <w:rsid w:val="004A2106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85829"/>
    <w:rsid w:val="005A715D"/>
    <w:rsid w:val="005B2620"/>
    <w:rsid w:val="005B36D0"/>
    <w:rsid w:val="005B421C"/>
    <w:rsid w:val="005B4A05"/>
    <w:rsid w:val="005B4C30"/>
    <w:rsid w:val="005B69D0"/>
    <w:rsid w:val="005B7B28"/>
    <w:rsid w:val="005C2D9D"/>
    <w:rsid w:val="005C7B8C"/>
    <w:rsid w:val="005D4BF9"/>
    <w:rsid w:val="005D7807"/>
    <w:rsid w:val="005E5678"/>
    <w:rsid w:val="005F641F"/>
    <w:rsid w:val="006021AB"/>
    <w:rsid w:val="00603833"/>
    <w:rsid w:val="0061333A"/>
    <w:rsid w:val="006133C1"/>
    <w:rsid w:val="00615C7F"/>
    <w:rsid w:val="00623DAA"/>
    <w:rsid w:val="00625A5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26E71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C3B0D"/>
    <w:rsid w:val="00AD325D"/>
    <w:rsid w:val="00AD743E"/>
    <w:rsid w:val="00AE61B3"/>
    <w:rsid w:val="00AF2D81"/>
    <w:rsid w:val="00B0422D"/>
    <w:rsid w:val="00B52453"/>
    <w:rsid w:val="00B54353"/>
    <w:rsid w:val="00B671F8"/>
    <w:rsid w:val="00B703F2"/>
    <w:rsid w:val="00B71984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3A1F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B5047"/>
    <w:rsid w:val="00CC07F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117A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56A6D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E7E7C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4DFA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da.gov.tw)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58E9-E884-4580-BF38-CE25F8BC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2020-04-20T06:10:00Z</cp:lastPrinted>
  <dcterms:created xsi:type="dcterms:W3CDTF">2020-04-21T06:04:00Z</dcterms:created>
  <dcterms:modified xsi:type="dcterms:W3CDTF">2020-04-21T06:04:00Z</dcterms:modified>
</cp:coreProperties>
</file>