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51F79" w14:textId="77777777" w:rsidR="00E82801" w:rsidRPr="008A0051" w:rsidRDefault="00E82801" w:rsidP="00E82801">
      <w:pPr>
        <w:rPr>
          <w:noProof/>
        </w:rPr>
      </w:pPr>
      <w:r w:rsidRPr="008A0051">
        <w:rPr>
          <w:noProof/>
        </w:rPr>
        <w:drawing>
          <wp:anchor distT="0" distB="0" distL="114300" distR="114300" simplePos="0" relativeHeight="251659264" behindDoc="1" locked="0" layoutInCell="1" allowOverlap="1" wp14:anchorId="62D69C37" wp14:editId="5E33E05E">
            <wp:simplePos x="0" y="0"/>
            <wp:positionH relativeFrom="column">
              <wp:posOffset>0</wp:posOffset>
            </wp:positionH>
            <wp:positionV relativeFrom="paragraph">
              <wp:posOffset>0</wp:posOffset>
            </wp:positionV>
            <wp:extent cx="581025" cy="742950"/>
            <wp:effectExtent l="0" t="0" r="9525"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742950"/>
                    </a:xfrm>
                    <a:prstGeom prst="rect">
                      <a:avLst/>
                    </a:prstGeom>
                    <a:noFill/>
                  </pic:spPr>
                </pic:pic>
              </a:graphicData>
            </a:graphic>
            <wp14:sizeRelH relativeFrom="margin">
              <wp14:pctWidth>0</wp14:pctWidth>
            </wp14:sizeRelH>
            <wp14:sizeRelV relativeFrom="margin">
              <wp14:pctHeight>0</wp14:pctHeight>
            </wp14:sizeRelV>
          </wp:anchor>
        </w:drawing>
      </w:r>
      <w:r w:rsidRPr="008A0051">
        <w:rPr>
          <w:rFonts w:ascii="標楷體" w:eastAsia="標楷體" w:hAnsi="標楷體" w:cs="Times New Roman" w:hint="eastAsia"/>
          <w:b/>
          <w:sz w:val="52"/>
        </w:rPr>
        <w:t xml:space="preserve">    桃園市進出口商業同業公會 函</w:t>
      </w:r>
    </w:p>
    <w:p w14:paraId="1FA52E5A" w14:textId="77777777" w:rsidR="00E82801" w:rsidRPr="008A0051" w:rsidRDefault="00E82801" w:rsidP="00E82801">
      <w:pPr>
        <w:spacing w:line="320" w:lineRule="exact"/>
        <w:rPr>
          <w:rFonts w:ascii="News706 BT" w:eastAsia="Gulim" w:hAnsi="News706 BT" w:cs="Times New Roman"/>
          <w:sz w:val="28"/>
        </w:rPr>
      </w:pPr>
      <w:r w:rsidRPr="008A0051">
        <w:rPr>
          <w:rFonts w:ascii="News706 BT" w:eastAsia="新細明體" w:hAnsi="News706 BT" w:cs="Times New Roman"/>
          <w:sz w:val="28"/>
        </w:rPr>
        <w:t xml:space="preserve">     </w:t>
      </w:r>
      <w:r w:rsidRPr="008A0051">
        <w:rPr>
          <w:rFonts w:ascii="News706 BT" w:eastAsia="新細明體" w:hAnsi="News706 BT" w:cs="Times New Roman"/>
          <w:color w:val="000000"/>
          <w:sz w:val="28"/>
        </w:rPr>
        <w:t xml:space="preserve">   </w:t>
      </w:r>
      <w:r w:rsidRPr="008A0051">
        <w:rPr>
          <w:rFonts w:ascii="News706 BT" w:eastAsia="新細明體" w:hAnsi="News706 BT" w:cs="Times New Roman"/>
          <w:sz w:val="28"/>
        </w:rPr>
        <w:t xml:space="preserve"> </w:t>
      </w:r>
      <w:r w:rsidRPr="008A0051">
        <w:rPr>
          <w:rFonts w:ascii="News706 BT" w:eastAsia="Gulim" w:hAnsi="News706 BT" w:cs="Times New Roman"/>
          <w:sz w:val="28"/>
        </w:rPr>
        <w:t>Taoyuan Importers &amp; Exporters Chamber of Commerce</w:t>
      </w:r>
    </w:p>
    <w:p w14:paraId="1EEFF62C" w14:textId="440F619F" w:rsidR="00E82801" w:rsidRPr="008A0051" w:rsidRDefault="00E82801" w:rsidP="00E82801">
      <w:pPr>
        <w:spacing w:line="320" w:lineRule="exact"/>
        <w:jc w:val="center"/>
        <w:rPr>
          <w:rFonts w:ascii="標楷體" w:eastAsia="標楷體" w:hAnsi="標楷體" w:cs="Times New Roman"/>
        </w:rPr>
      </w:pPr>
      <w:r w:rsidRPr="008A0051">
        <w:rPr>
          <w:rFonts w:ascii="標楷體" w:eastAsia="標楷體" w:hAnsi="標楷體" w:cs="Times New Roman" w:hint="eastAsia"/>
        </w:rPr>
        <w:t>桃園市桃園區</w:t>
      </w:r>
      <w:r w:rsidR="001B4D38">
        <w:rPr>
          <w:rFonts w:ascii="標楷體" w:eastAsia="標楷體" w:hAnsi="標楷體" w:cs="Times New Roman" w:hint="eastAsia"/>
        </w:rPr>
        <w:t>中正</w:t>
      </w:r>
      <w:r w:rsidRPr="008A0051">
        <w:rPr>
          <w:rFonts w:ascii="標楷體" w:eastAsia="標楷體" w:hAnsi="標楷體" w:cs="Times New Roman" w:hint="eastAsia"/>
        </w:rPr>
        <w:t>路12</w:t>
      </w:r>
      <w:r w:rsidR="001B4D38">
        <w:rPr>
          <w:rFonts w:ascii="標楷體" w:eastAsia="標楷體" w:hAnsi="標楷體" w:cs="Times New Roman" w:hint="eastAsia"/>
        </w:rPr>
        <w:t>49</w:t>
      </w:r>
      <w:r w:rsidRPr="008A0051">
        <w:rPr>
          <w:rFonts w:ascii="標楷體" w:eastAsia="標楷體" w:hAnsi="標楷體" w:cs="Times New Roman" w:hint="eastAsia"/>
        </w:rPr>
        <w:t>號</w:t>
      </w:r>
      <w:r w:rsidR="001B4D38">
        <w:rPr>
          <w:rFonts w:ascii="標楷體" w:eastAsia="標楷體" w:hAnsi="標楷體" w:cs="Times New Roman" w:hint="eastAsia"/>
        </w:rPr>
        <w:t>5</w:t>
      </w:r>
      <w:r w:rsidRPr="008A0051">
        <w:rPr>
          <w:rFonts w:ascii="標楷體" w:eastAsia="標楷體" w:hAnsi="標楷體" w:cs="Times New Roman" w:hint="eastAsia"/>
        </w:rPr>
        <w:t>F</w:t>
      </w:r>
      <w:r w:rsidR="001B4D38">
        <w:rPr>
          <w:rFonts w:ascii="標楷體" w:eastAsia="標楷體" w:hAnsi="標楷體" w:cs="Times New Roman" w:hint="eastAsia"/>
        </w:rPr>
        <w:t>之4</w:t>
      </w:r>
    </w:p>
    <w:p w14:paraId="76C3AC0B" w14:textId="77777777" w:rsidR="00E82801" w:rsidRPr="008A0051" w:rsidRDefault="00E82801" w:rsidP="00E82801">
      <w:pPr>
        <w:spacing w:line="320" w:lineRule="exact"/>
        <w:ind w:rightChars="-201" w:right="-482"/>
        <w:rPr>
          <w:rFonts w:ascii="標楷體" w:eastAsia="標楷體" w:hAnsi="標楷體" w:cs="Times New Roman"/>
        </w:rPr>
      </w:pPr>
      <w:r w:rsidRPr="008A0051">
        <w:rPr>
          <w:rFonts w:ascii="標楷體" w:eastAsia="標楷體" w:hAnsi="標楷體" w:cs="Times New Roman" w:hint="eastAsia"/>
        </w:rPr>
        <w:t xml:space="preserve">           TEL:886-3-316-4346   886-3-325-3781   FAX:886-3-355-9651</w:t>
      </w:r>
    </w:p>
    <w:p w14:paraId="4BAC1114" w14:textId="77777777" w:rsidR="00E82801" w:rsidRPr="008A0051" w:rsidRDefault="00482956" w:rsidP="00E82801">
      <w:pPr>
        <w:spacing w:line="320" w:lineRule="exact"/>
        <w:ind w:rightChars="-378" w:right="-907"/>
        <w:jc w:val="center"/>
        <w:rPr>
          <w:rFonts w:ascii="標楷體" w:eastAsia="標楷體" w:hAnsi="標楷體" w:cs="Times New Roman"/>
        </w:rPr>
      </w:pPr>
      <w:hyperlink r:id="rId6" w:history="1">
        <w:r w:rsidR="00E82801" w:rsidRPr="008A0051">
          <w:rPr>
            <w:rFonts w:ascii="標楷體" w:eastAsia="標楷體" w:hAnsi="標楷體" w:cs="Times New Roman" w:hint="eastAsia"/>
          </w:rPr>
          <w:t>ie325@ms19.hinet.net</w:t>
        </w:r>
      </w:hyperlink>
      <w:r w:rsidR="00E82801" w:rsidRPr="008A0051">
        <w:rPr>
          <w:rFonts w:ascii="標楷體" w:eastAsia="標楷體" w:hAnsi="標楷體" w:cs="Times New Roman" w:hint="eastAsia"/>
        </w:rPr>
        <w:t xml:space="preserve">     www.taoyuanproduct.org</w:t>
      </w:r>
    </w:p>
    <w:p w14:paraId="2317FDDD" w14:textId="77777777" w:rsidR="00E82801" w:rsidRPr="008A0051" w:rsidRDefault="00E82801" w:rsidP="00E82801">
      <w:pPr>
        <w:spacing w:line="320" w:lineRule="exact"/>
        <w:ind w:rightChars="-378" w:right="-907"/>
        <w:rPr>
          <w:rFonts w:ascii="標楷體" w:eastAsia="標楷體" w:hAnsi="標楷體" w:cs="Times New Roman"/>
        </w:rPr>
      </w:pPr>
    </w:p>
    <w:p w14:paraId="6A72D9B4" w14:textId="77777777" w:rsidR="00E82801" w:rsidRPr="008A0051" w:rsidRDefault="00E82801" w:rsidP="00E82801">
      <w:pPr>
        <w:spacing w:line="400" w:lineRule="exact"/>
        <w:ind w:rightChars="-159" w:right="-382"/>
        <w:rPr>
          <w:rFonts w:ascii="標楷體" w:eastAsia="標楷體" w:hAnsi="標楷體" w:cs="Times New Roman"/>
          <w:color w:val="000000"/>
          <w:sz w:val="36"/>
          <w:szCs w:val="36"/>
        </w:rPr>
      </w:pPr>
      <w:r w:rsidRPr="008A0051">
        <w:rPr>
          <w:rFonts w:ascii="標楷體" w:eastAsia="標楷體" w:hAnsi="標楷體" w:cs="Times New Roman" w:hint="eastAsia"/>
          <w:color w:val="000000"/>
          <w:sz w:val="36"/>
          <w:szCs w:val="36"/>
        </w:rPr>
        <w:t>受 文 者</w:t>
      </w:r>
      <w:r>
        <w:rPr>
          <w:rFonts w:ascii="標楷體" w:eastAsia="標楷體" w:hAnsi="標楷體" w:cs="Times New Roman" w:hint="eastAsia"/>
          <w:color w:val="000000"/>
          <w:sz w:val="36"/>
          <w:szCs w:val="36"/>
        </w:rPr>
        <w:t>:各相關會員</w:t>
      </w:r>
    </w:p>
    <w:p w14:paraId="5316C719" w14:textId="77777777" w:rsidR="00E82801" w:rsidRDefault="00E82801" w:rsidP="00E82801">
      <w:pPr>
        <w:spacing w:line="200" w:lineRule="exact"/>
        <w:ind w:rightChars="-100" w:right="-240"/>
        <w:rPr>
          <w:rFonts w:ascii="標楷體" w:eastAsia="標楷體" w:hAnsi="標楷體" w:cs="Times New Roman"/>
          <w:color w:val="000000"/>
          <w:szCs w:val="24"/>
        </w:rPr>
      </w:pPr>
    </w:p>
    <w:p w14:paraId="2BE0FBD3" w14:textId="6F1CF88C" w:rsidR="00E82801" w:rsidRPr="00914457" w:rsidRDefault="00E82801" w:rsidP="00E82801">
      <w:pPr>
        <w:spacing w:line="320" w:lineRule="exact"/>
        <w:ind w:rightChars="-100" w:right="-240"/>
        <w:rPr>
          <w:rFonts w:ascii="Times New Roman" w:eastAsia="標楷體" w:hAnsi="Times New Roman" w:cs="Times New Roman"/>
          <w:color w:val="000000"/>
          <w:szCs w:val="24"/>
        </w:rPr>
      </w:pPr>
      <w:r w:rsidRPr="00914457">
        <w:rPr>
          <w:rFonts w:ascii="Times New Roman" w:eastAsia="標楷體" w:hAnsi="Times New Roman" w:cs="Times New Roman"/>
          <w:color w:val="000000"/>
          <w:szCs w:val="24"/>
        </w:rPr>
        <w:t>發文日期：中華民國</w:t>
      </w:r>
      <w:r w:rsidRPr="00914457">
        <w:rPr>
          <w:rFonts w:ascii="Times New Roman" w:eastAsia="標楷體" w:hAnsi="Times New Roman" w:cs="Times New Roman"/>
          <w:color w:val="000000"/>
          <w:szCs w:val="24"/>
        </w:rPr>
        <w:t>11</w:t>
      </w:r>
      <w:r w:rsidR="001B4D38">
        <w:rPr>
          <w:rFonts w:ascii="Times New Roman" w:eastAsia="標楷體" w:hAnsi="Times New Roman" w:cs="Times New Roman" w:hint="eastAsia"/>
          <w:color w:val="000000"/>
          <w:szCs w:val="24"/>
        </w:rPr>
        <w:t>1</w:t>
      </w:r>
      <w:r w:rsidRPr="00914457">
        <w:rPr>
          <w:rFonts w:ascii="Times New Roman" w:eastAsia="標楷體" w:hAnsi="Times New Roman" w:cs="Times New Roman"/>
          <w:color w:val="000000"/>
          <w:szCs w:val="24"/>
        </w:rPr>
        <w:t>年</w:t>
      </w:r>
      <w:r w:rsidRPr="00914457">
        <w:rPr>
          <w:rFonts w:ascii="Times New Roman" w:eastAsia="標楷體" w:hAnsi="Times New Roman" w:cs="Times New Roman"/>
          <w:color w:val="000000"/>
          <w:szCs w:val="24"/>
        </w:rPr>
        <w:t>4</w:t>
      </w:r>
      <w:r w:rsidRPr="00914457">
        <w:rPr>
          <w:rFonts w:ascii="Times New Roman" w:eastAsia="標楷體" w:hAnsi="Times New Roman" w:cs="Times New Roman"/>
          <w:color w:val="000000"/>
          <w:szCs w:val="24"/>
        </w:rPr>
        <w:t>月</w:t>
      </w:r>
      <w:r w:rsidR="001B4D38">
        <w:rPr>
          <w:rFonts w:ascii="Times New Roman" w:eastAsia="標楷體" w:hAnsi="Times New Roman" w:cs="Times New Roman" w:hint="eastAsia"/>
          <w:color w:val="000000"/>
          <w:szCs w:val="24"/>
        </w:rPr>
        <w:t>18</w:t>
      </w:r>
      <w:r w:rsidRPr="00914457">
        <w:rPr>
          <w:rFonts w:ascii="Times New Roman" w:eastAsia="標楷體" w:hAnsi="Times New Roman" w:cs="Times New Roman"/>
          <w:color w:val="000000"/>
          <w:szCs w:val="24"/>
        </w:rPr>
        <w:t>日</w:t>
      </w:r>
    </w:p>
    <w:p w14:paraId="71299D26" w14:textId="373B8C5F" w:rsidR="00E82801" w:rsidRPr="00914457" w:rsidRDefault="00E82801" w:rsidP="00E82801">
      <w:pPr>
        <w:spacing w:line="320" w:lineRule="exact"/>
        <w:ind w:left="3000" w:rightChars="-100" w:right="-240" w:hangingChars="1250" w:hanging="3000"/>
        <w:rPr>
          <w:rFonts w:ascii="Times New Roman" w:eastAsia="標楷體" w:hAnsi="Times New Roman" w:cs="Times New Roman"/>
          <w:color w:val="000000"/>
          <w:szCs w:val="24"/>
        </w:rPr>
      </w:pPr>
      <w:r w:rsidRPr="00914457">
        <w:rPr>
          <w:rFonts w:ascii="Times New Roman" w:eastAsia="標楷體" w:hAnsi="Times New Roman" w:cs="Times New Roman"/>
          <w:color w:val="000000"/>
          <w:szCs w:val="24"/>
        </w:rPr>
        <w:t>發文字號：</w:t>
      </w:r>
      <w:proofErr w:type="gramStart"/>
      <w:r w:rsidRPr="00914457">
        <w:rPr>
          <w:rFonts w:ascii="Times New Roman" w:eastAsia="標楷體" w:hAnsi="Times New Roman" w:cs="Times New Roman"/>
          <w:color w:val="000000"/>
          <w:szCs w:val="24"/>
        </w:rPr>
        <w:t>桃貿</w:t>
      </w:r>
      <w:r w:rsidR="001B4D38">
        <w:rPr>
          <w:rFonts w:ascii="Times New Roman" w:eastAsia="標楷體" w:hAnsi="Times New Roman" w:cs="Times New Roman" w:hint="eastAsia"/>
          <w:color w:val="000000"/>
          <w:szCs w:val="24"/>
        </w:rPr>
        <w:t>安</w:t>
      </w:r>
      <w:r w:rsidRPr="00914457">
        <w:rPr>
          <w:rFonts w:ascii="Times New Roman" w:eastAsia="標楷體" w:hAnsi="Times New Roman" w:cs="Times New Roman"/>
          <w:color w:val="000000"/>
          <w:szCs w:val="24"/>
        </w:rPr>
        <w:t>字</w:t>
      </w:r>
      <w:proofErr w:type="gramEnd"/>
      <w:r w:rsidRPr="00914457">
        <w:rPr>
          <w:rFonts w:ascii="Times New Roman" w:eastAsia="標楷體" w:hAnsi="Times New Roman" w:cs="Times New Roman"/>
          <w:color w:val="000000"/>
          <w:szCs w:val="24"/>
        </w:rPr>
        <w:t>第</w:t>
      </w:r>
      <w:r w:rsidRPr="00914457">
        <w:rPr>
          <w:rFonts w:ascii="Times New Roman" w:eastAsia="標楷體" w:hAnsi="Times New Roman" w:cs="Times New Roman"/>
          <w:color w:val="000000"/>
          <w:szCs w:val="24"/>
        </w:rPr>
        <w:t>11</w:t>
      </w:r>
      <w:r w:rsidR="001B4D38">
        <w:rPr>
          <w:rFonts w:ascii="Times New Roman" w:eastAsia="標楷體" w:hAnsi="Times New Roman" w:cs="Times New Roman" w:hint="eastAsia"/>
          <w:color w:val="000000"/>
          <w:szCs w:val="24"/>
        </w:rPr>
        <w:t>1036</w:t>
      </w:r>
      <w:r w:rsidRPr="00914457">
        <w:rPr>
          <w:rFonts w:ascii="Times New Roman" w:eastAsia="標楷體" w:hAnsi="Times New Roman" w:cs="Times New Roman"/>
          <w:color w:val="000000"/>
          <w:szCs w:val="24"/>
        </w:rPr>
        <w:t>號</w:t>
      </w:r>
    </w:p>
    <w:p w14:paraId="647EB04A" w14:textId="77777777" w:rsidR="00E82801" w:rsidRPr="00914457" w:rsidRDefault="00E82801" w:rsidP="00E82801">
      <w:pPr>
        <w:spacing w:line="320" w:lineRule="exact"/>
        <w:ind w:left="3000" w:rightChars="-100" w:right="-240" w:hangingChars="1250" w:hanging="3000"/>
        <w:rPr>
          <w:rFonts w:ascii="Times New Roman" w:eastAsia="標楷體" w:hAnsi="Times New Roman" w:cs="Times New Roman"/>
          <w:color w:val="000000"/>
          <w:szCs w:val="24"/>
        </w:rPr>
      </w:pPr>
      <w:r w:rsidRPr="00914457">
        <w:rPr>
          <w:rFonts w:ascii="Times New Roman" w:eastAsia="標楷體" w:hAnsi="Times New Roman" w:cs="Times New Roman"/>
          <w:color w:val="000000"/>
          <w:szCs w:val="24"/>
        </w:rPr>
        <w:t>附</w:t>
      </w:r>
      <w:r w:rsidRPr="00914457">
        <w:rPr>
          <w:rFonts w:ascii="Times New Roman" w:eastAsia="標楷體" w:hAnsi="Times New Roman" w:cs="Times New Roman"/>
          <w:color w:val="000000"/>
          <w:szCs w:val="24"/>
        </w:rPr>
        <w:t xml:space="preserve">    </w:t>
      </w:r>
      <w:r w:rsidRPr="00914457">
        <w:rPr>
          <w:rFonts w:ascii="Times New Roman" w:eastAsia="標楷體" w:hAnsi="Times New Roman" w:cs="Times New Roman"/>
          <w:color w:val="000000"/>
          <w:szCs w:val="24"/>
        </w:rPr>
        <w:t>件：隨文</w:t>
      </w:r>
    </w:p>
    <w:p w14:paraId="6B3DFFE4" w14:textId="77777777" w:rsidR="00E82801" w:rsidRPr="00914457" w:rsidRDefault="00E82801" w:rsidP="00E82801">
      <w:pPr>
        <w:spacing w:line="200" w:lineRule="exact"/>
        <w:ind w:left="3000" w:rightChars="-100" w:right="-240" w:hangingChars="1250" w:hanging="3000"/>
        <w:rPr>
          <w:rFonts w:ascii="Times New Roman" w:eastAsia="標楷體" w:hAnsi="Times New Roman" w:cs="Times New Roman"/>
          <w:color w:val="000000"/>
          <w:szCs w:val="24"/>
        </w:rPr>
      </w:pPr>
    </w:p>
    <w:p w14:paraId="448EB514" w14:textId="3E21DD19" w:rsidR="00E82801" w:rsidRPr="00751A95" w:rsidRDefault="00E82801" w:rsidP="00964325">
      <w:pPr>
        <w:adjustRightInd w:val="0"/>
        <w:snapToGrid w:val="0"/>
        <w:spacing w:line="400" w:lineRule="exact"/>
        <w:ind w:left="1274" w:hangingChars="398" w:hanging="1274"/>
        <w:jc w:val="both"/>
        <w:textAlignment w:val="baseline"/>
        <w:rPr>
          <w:rFonts w:ascii="Times New Roman" w:eastAsia="標楷體" w:hAnsi="Times New Roman" w:cs="Times New Roman"/>
          <w:color w:val="000000" w:themeColor="text1"/>
          <w:sz w:val="32"/>
          <w:szCs w:val="32"/>
        </w:rPr>
      </w:pPr>
      <w:r w:rsidRPr="00751A95">
        <w:rPr>
          <w:rFonts w:ascii="Times New Roman" w:eastAsia="標楷體" w:hAnsi="Times New Roman" w:cs="Times New Roman"/>
          <w:sz w:val="32"/>
          <w:szCs w:val="32"/>
          <w:lang w:val="zh-TW"/>
        </w:rPr>
        <w:t>主</w:t>
      </w:r>
      <w:r w:rsidRPr="00751A95">
        <w:rPr>
          <w:rFonts w:ascii="Times New Roman" w:eastAsia="標楷體" w:hAnsi="Times New Roman" w:cs="Times New Roman"/>
          <w:sz w:val="32"/>
          <w:szCs w:val="32"/>
        </w:rPr>
        <w:t xml:space="preserve">   </w:t>
      </w:r>
      <w:r w:rsidRPr="00751A95">
        <w:rPr>
          <w:rFonts w:ascii="Times New Roman" w:eastAsia="標楷體" w:hAnsi="Times New Roman" w:cs="Times New Roman"/>
          <w:sz w:val="32"/>
          <w:szCs w:val="32"/>
          <w:lang w:val="zh-TW"/>
        </w:rPr>
        <w:t>旨</w:t>
      </w:r>
      <w:r w:rsidRPr="00751A95">
        <w:rPr>
          <w:rFonts w:ascii="Times New Roman" w:eastAsia="標楷體" w:hAnsi="Times New Roman" w:cs="Times New Roman"/>
          <w:sz w:val="32"/>
          <w:szCs w:val="32"/>
        </w:rPr>
        <w:t>：檢送財團法人中央畜產會</w:t>
      </w:r>
      <w:proofErr w:type="gramStart"/>
      <w:r w:rsidRPr="00751A95">
        <w:rPr>
          <w:rFonts w:ascii="Times New Roman" w:eastAsia="標楷體" w:hAnsi="Times New Roman" w:cs="Times New Roman"/>
          <w:sz w:val="32"/>
          <w:szCs w:val="32"/>
        </w:rPr>
        <w:t>11</w:t>
      </w:r>
      <w:r w:rsidR="001B4D38">
        <w:rPr>
          <w:rFonts w:ascii="Times New Roman" w:eastAsia="標楷體" w:hAnsi="Times New Roman" w:cs="Times New Roman" w:hint="eastAsia"/>
          <w:sz w:val="32"/>
          <w:szCs w:val="32"/>
        </w:rPr>
        <w:t>1</w:t>
      </w:r>
      <w:proofErr w:type="gramEnd"/>
      <w:r w:rsidRPr="00751A95">
        <w:rPr>
          <w:rFonts w:ascii="Times New Roman" w:eastAsia="標楷體" w:hAnsi="Times New Roman" w:cs="Times New Roman"/>
          <w:sz w:val="32"/>
          <w:szCs w:val="32"/>
        </w:rPr>
        <w:t>年度第</w:t>
      </w:r>
      <w:r w:rsidRPr="00751A95">
        <w:rPr>
          <w:rFonts w:ascii="Times New Roman" w:eastAsia="標楷體" w:hAnsi="Times New Roman" w:cs="Times New Roman"/>
          <w:sz w:val="32"/>
          <w:szCs w:val="32"/>
        </w:rPr>
        <w:t>2</w:t>
      </w:r>
      <w:r w:rsidRPr="00751A95">
        <w:rPr>
          <w:rFonts w:ascii="Times New Roman" w:eastAsia="標楷體" w:hAnsi="Times New Roman" w:cs="Times New Roman"/>
          <w:sz w:val="32"/>
          <w:szCs w:val="32"/>
        </w:rPr>
        <w:t>季及</w:t>
      </w:r>
      <w:r w:rsidR="00751A95" w:rsidRPr="00751A95">
        <w:rPr>
          <w:rFonts w:ascii="Times New Roman" w:eastAsia="標楷體" w:hAnsi="Times New Roman" w:cs="Times New Roman"/>
          <w:sz w:val="32"/>
          <w:szCs w:val="32"/>
        </w:rPr>
        <w:t>第</w:t>
      </w:r>
      <w:r w:rsidRPr="00751A95">
        <w:rPr>
          <w:rFonts w:ascii="Times New Roman" w:eastAsia="標楷體" w:hAnsi="Times New Roman" w:cs="Times New Roman"/>
          <w:sz w:val="32"/>
          <w:szCs w:val="32"/>
        </w:rPr>
        <w:t>3</w:t>
      </w:r>
      <w:r w:rsidRPr="00751A95">
        <w:rPr>
          <w:rFonts w:ascii="Times New Roman" w:eastAsia="標楷體" w:hAnsi="Times New Roman" w:cs="Times New Roman"/>
          <w:sz w:val="32"/>
          <w:szCs w:val="32"/>
        </w:rPr>
        <w:t>季「食品安全管制系統</w:t>
      </w:r>
      <w:r w:rsidRPr="00751A95">
        <w:rPr>
          <w:rFonts w:ascii="Times New Roman" w:eastAsia="標楷體" w:hAnsi="Times New Roman" w:cs="Times New Roman"/>
          <w:sz w:val="32"/>
          <w:szCs w:val="32"/>
        </w:rPr>
        <w:t>(HACCP)</w:t>
      </w:r>
      <w:r w:rsidRPr="00751A95">
        <w:rPr>
          <w:rFonts w:ascii="Times New Roman" w:eastAsia="標楷體" w:hAnsi="Times New Roman" w:cs="Times New Roman"/>
          <w:sz w:val="32"/>
          <w:szCs w:val="32"/>
        </w:rPr>
        <w:t>訓練班」簡章乙份，請會員廠商踴躍參加，請查照。</w:t>
      </w:r>
    </w:p>
    <w:p w14:paraId="31C5A5CB" w14:textId="77777777" w:rsidR="00E82801" w:rsidRPr="00751A95" w:rsidRDefault="00E82801" w:rsidP="00964325">
      <w:pPr>
        <w:spacing w:line="400" w:lineRule="exact"/>
        <w:jc w:val="both"/>
        <w:rPr>
          <w:rFonts w:ascii="Times New Roman" w:eastAsia="標楷體" w:hAnsi="Times New Roman" w:cs="Times New Roman"/>
          <w:sz w:val="32"/>
          <w:szCs w:val="32"/>
          <w:lang w:val="zh-TW"/>
        </w:rPr>
      </w:pPr>
      <w:r w:rsidRPr="00751A95">
        <w:rPr>
          <w:rFonts w:ascii="Times New Roman" w:eastAsia="標楷體" w:hAnsi="Times New Roman" w:cs="Times New Roman"/>
          <w:sz w:val="32"/>
          <w:szCs w:val="32"/>
          <w:lang w:val="zh-TW"/>
        </w:rPr>
        <w:t>說</w:t>
      </w:r>
      <w:r w:rsidRPr="00751A95">
        <w:rPr>
          <w:rFonts w:ascii="Times New Roman" w:eastAsia="標楷體" w:hAnsi="Times New Roman" w:cs="Times New Roman"/>
          <w:sz w:val="32"/>
          <w:szCs w:val="32"/>
          <w:lang w:val="zh-TW"/>
        </w:rPr>
        <w:t xml:space="preserve">   </w:t>
      </w:r>
      <w:r w:rsidRPr="00751A95">
        <w:rPr>
          <w:rFonts w:ascii="Times New Roman" w:eastAsia="標楷體" w:hAnsi="Times New Roman" w:cs="Times New Roman"/>
          <w:sz w:val="32"/>
          <w:szCs w:val="32"/>
          <w:lang w:val="zh-TW"/>
        </w:rPr>
        <w:t>明</w:t>
      </w:r>
      <w:r w:rsidRPr="00751A95">
        <w:rPr>
          <w:rFonts w:ascii="Times New Roman" w:eastAsia="標楷體" w:hAnsi="Times New Roman" w:cs="Times New Roman"/>
          <w:sz w:val="32"/>
          <w:szCs w:val="32"/>
          <w:lang w:val="zh-TW"/>
        </w:rPr>
        <w:t>:</w:t>
      </w:r>
    </w:p>
    <w:p w14:paraId="546CAE80" w14:textId="686F4B13" w:rsidR="001B4D38" w:rsidRPr="001B4D38" w:rsidRDefault="00E82801" w:rsidP="001B4D38">
      <w:pPr>
        <w:pStyle w:val="a3"/>
        <w:numPr>
          <w:ilvl w:val="0"/>
          <w:numId w:val="1"/>
        </w:numPr>
        <w:spacing w:line="400" w:lineRule="exact"/>
        <w:ind w:leftChars="0"/>
        <w:jc w:val="both"/>
        <w:rPr>
          <w:rFonts w:ascii="Times New Roman" w:eastAsia="標楷體" w:hAnsi="Times New Roman" w:cs="Times New Roman"/>
          <w:sz w:val="32"/>
          <w:szCs w:val="32"/>
          <w:lang w:val="zh-TW"/>
        </w:rPr>
      </w:pPr>
      <w:r w:rsidRPr="001B4D38">
        <w:rPr>
          <w:rFonts w:ascii="Times New Roman" w:eastAsia="標楷體" w:hAnsi="Times New Roman" w:cs="Times New Roman"/>
          <w:sz w:val="32"/>
          <w:szCs w:val="32"/>
          <w:lang w:val="zh-TW"/>
        </w:rPr>
        <w:t>依據</w:t>
      </w:r>
      <w:r w:rsidR="00A36647" w:rsidRPr="001B4D38">
        <w:rPr>
          <w:rFonts w:ascii="Times New Roman" w:eastAsia="標楷體" w:hAnsi="Times New Roman" w:cs="Times New Roman"/>
          <w:sz w:val="32"/>
          <w:szCs w:val="32"/>
          <w:lang w:val="zh-TW"/>
        </w:rPr>
        <w:t>財團法人中央畜產會</w:t>
      </w:r>
      <w:r w:rsidRPr="001B4D38">
        <w:rPr>
          <w:rFonts w:ascii="Times New Roman" w:eastAsia="標楷體" w:hAnsi="Times New Roman" w:cs="Times New Roman"/>
          <w:sz w:val="32"/>
          <w:szCs w:val="32"/>
          <w:lang w:val="zh-TW"/>
        </w:rPr>
        <w:t>11</w:t>
      </w:r>
      <w:r w:rsidR="001B4D38" w:rsidRPr="001B4D38">
        <w:rPr>
          <w:rFonts w:ascii="Times New Roman" w:eastAsia="標楷體" w:hAnsi="Times New Roman" w:cs="Times New Roman" w:hint="eastAsia"/>
          <w:sz w:val="32"/>
          <w:szCs w:val="32"/>
          <w:lang w:val="zh-TW"/>
        </w:rPr>
        <w:t>1</w:t>
      </w:r>
      <w:r w:rsidRPr="001B4D38">
        <w:rPr>
          <w:rFonts w:ascii="Times New Roman" w:eastAsia="標楷體" w:hAnsi="Times New Roman" w:cs="Times New Roman"/>
          <w:sz w:val="32"/>
          <w:szCs w:val="32"/>
          <w:lang w:val="zh-TW"/>
        </w:rPr>
        <w:t>年</w:t>
      </w:r>
      <w:r w:rsidR="001B4D38" w:rsidRPr="001B4D38">
        <w:rPr>
          <w:rFonts w:ascii="Times New Roman" w:eastAsia="標楷體" w:hAnsi="Times New Roman" w:cs="Times New Roman" w:hint="eastAsia"/>
          <w:sz w:val="32"/>
          <w:szCs w:val="32"/>
          <w:lang w:val="zh-TW"/>
        </w:rPr>
        <w:t>4</w:t>
      </w:r>
      <w:r w:rsidRPr="001B4D38">
        <w:rPr>
          <w:rFonts w:ascii="Times New Roman" w:eastAsia="標楷體" w:hAnsi="Times New Roman" w:cs="Times New Roman"/>
          <w:sz w:val="32"/>
          <w:szCs w:val="32"/>
          <w:lang w:val="zh-TW"/>
        </w:rPr>
        <w:t>月</w:t>
      </w:r>
      <w:r w:rsidR="00A36647" w:rsidRPr="001B4D38">
        <w:rPr>
          <w:rFonts w:ascii="Times New Roman" w:eastAsia="標楷體" w:hAnsi="Times New Roman" w:cs="Times New Roman"/>
          <w:sz w:val="32"/>
          <w:szCs w:val="32"/>
          <w:lang w:val="zh-TW"/>
        </w:rPr>
        <w:t>1</w:t>
      </w:r>
      <w:r w:rsidR="001B4D38" w:rsidRPr="001B4D38">
        <w:rPr>
          <w:rFonts w:ascii="Times New Roman" w:eastAsia="標楷體" w:hAnsi="Times New Roman" w:cs="Times New Roman" w:hint="eastAsia"/>
          <w:sz w:val="32"/>
          <w:szCs w:val="32"/>
          <w:lang w:val="zh-TW"/>
        </w:rPr>
        <w:t>1</w:t>
      </w:r>
      <w:proofErr w:type="gramStart"/>
      <w:r w:rsidRPr="001B4D38">
        <w:rPr>
          <w:rFonts w:ascii="Times New Roman" w:eastAsia="標楷體" w:hAnsi="Times New Roman" w:cs="Times New Roman"/>
          <w:sz w:val="32"/>
          <w:szCs w:val="32"/>
          <w:lang w:val="zh-TW"/>
        </w:rPr>
        <w:t>日</w:t>
      </w:r>
      <w:r w:rsidR="00A36647" w:rsidRPr="001B4D38">
        <w:rPr>
          <w:rFonts w:ascii="Times New Roman" w:eastAsia="標楷體" w:hAnsi="Times New Roman" w:cs="Times New Roman"/>
          <w:sz w:val="32"/>
          <w:szCs w:val="32"/>
          <w:lang w:val="zh-TW"/>
        </w:rPr>
        <w:t>中畜驗</w:t>
      </w:r>
      <w:proofErr w:type="gramEnd"/>
    </w:p>
    <w:p w14:paraId="06763B4F" w14:textId="12A54FF4" w:rsidR="00E82801" w:rsidRPr="001B4D38" w:rsidRDefault="00E82801" w:rsidP="001B4D38">
      <w:pPr>
        <w:pStyle w:val="a3"/>
        <w:spacing w:line="400" w:lineRule="exact"/>
        <w:ind w:leftChars="0" w:left="1427"/>
        <w:jc w:val="both"/>
        <w:rPr>
          <w:rFonts w:ascii="Times New Roman" w:eastAsia="標楷體" w:hAnsi="Times New Roman" w:cs="Times New Roman"/>
          <w:sz w:val="32"/>
          <w:szCs w:val="32"/>
          <w:lang w:val="zh-TW"/>
        </w:rPr>
      </w:pPr>
      <w:r w:rsidRPr="001B4D38">
        <w:rPr>
          <w:rFonts w:ascii="Times New Roman" w:eastAsia="標楷體" w:hAnsi="Times New Roman" w:cs="Times New Roman"/>
          <w:sz w:val="32"/>
          <w:szCs w:val="32"/>
          <w:lang w:val="zh-TW"/>
        </w:rPr>
        <w:t>字第</w:t>
      </w:r>
      <w:r w:rsidRPr="001B4D38">
        <w:rPr>
          <w:rFonts w:ascii="Times New Roman" w:eastAsia="標楷體" w:hAnsi="Times New Roman" w:cs="Times New Roman"/>
          <w:sz w:val="32"/>
          <w:szCs w:val="32"/>
          <w:lang w:val="zh-TW"/>
        </w:rPr>
        <w:t>11</w:t>
      </w:r>
      <w:r w:rsidR="001B4D38" w:rsidRPr="001B4D38">
        <w:rPr>
          <w:rFonts w:ascii="Times New Roman" w:eastAsia="標楷體" w:hAnsi="Times New Roman" w:cs="Times New Roman" w:hint="eastAsia"/>
          <w:sz w:val="32"/>
          <w:szCs w:val="32"/>
          <w:lang w:val="zh-TW"/>
        </w:rPr>
        <w:t>10080230F</w:t>
      </w:r>
      <w:r w:rsidRPr="001B4D38">
        <w:rPr>
          <w:rFonts w:ascii="Times New Roman" w:eastAsia="標楷體" w:hAnsi="Times New Roman" w:cs="Times New Roman"/>
          <w:sz w:val="32"/>
          <w:szCs w:val="32"/>
          <w:lang w:val="zh-TW"/>
        </w:rPr>
        <w:t>號函辦理。</w:t>
      </w:r>
    </w:p>
    <w:p w14:paraId="6F7FE54A" w14:textId="188C2938" w:rsidR="001B4D38" w:rsidRPr="001B4D38" w:rsidRDefault="008E3F68" w:rsidP="001B4D38">
      <w:pPr>
        <w:pStyle w:val="a3"/>
        <w:numPr>
          <w:ilvl w:val="0"/>
          <w:numId w:val="1"/>
        </w:numPr>
        <w:spacing w:line="400" w:lineRule="exact"/>
        <w:ind w:leftChars="0"/>
        <w:jc w:val="both"/>
        <w:rPr>
          <w:rFonts w:ascii="Times New Roman" w:eastAsia="標楷體" w:hAnsi="Times New Roman" w:cs="Times New Roman"/>
          <w:sz w:val="32"/>
          <w:szCs w:val="32"/>
        </w:rPr>
      </w:pPr>
      <w:r w:rsidRPr="001B4D38">
        <w:rPr>
          <w:rFonts w:ascii="Times New Roman" w:eastAsia="標楷體" w:hAnsi="Times New Roman" w:cs="Times New Roman"/>
          <w:sz w:val="32"/>
          <w:szCs w:val="32"/>
          <w:lang w:val="zh-TW"/>
        </w:rPr>
        <w:t>依據衛生福利部公告</w:t>
      </w:r>
      <w:r w:rsidR="00E82801" w:rsidRPr="001B4D38">
        <w:rPr>
          <w:rFonts w:ascii="Times New Roman" w:eastAsia="標楷體" w:hAnsi="Times New Roman" w:cs="Times New Roman"/>
          <w:sz w:val="32"/>
          <w:szCs w:val="32"/>
        </w:rPr>
        <w:t>「</w:t>
      </w:r>
      <w:r w:rsidRPr="001B4D38">
        <w:rPr>
          <w:rFonts w:ascii="Times New Roman" w:eastAsia="標楷體" w:hAnsi="Times New Roman" w:cs="Times New Roman"/>
          <w:sz w:val="32"/>
          <w:szCs w:val="32"/>
        </w:rPr>
        <w:t>肉品加工食品業</w:t>
      </w:r>
      <w:r w:rsidR="00E82801" w:rsidRPr="001B4D38">
        <w:rPr>
          <w:rFonts w:ascii="Times New Roman" w:eastAsia="標楷體" w:hAnsi="Times New Roman" w:cs="Times New Roman"/>
          <w:sz w:val="32"/>
          <w:szCs w:val="32"/>
        </w:rPr>
        <w:t>」</w:t>
      </w:r>
      <w:r w:rsidRPr="001B4D38">
        <w:rPr>
          <w:rFonts w:ascii="Times New Roman" w:eastAsia="標楷體" w:hAnsi="Times New Roman" w:cs="Times New Roman"/>
          <w:sz w:val="32"/>
          <w:szCs w:val="32"/>
        </w:rPr>
        <w:t>、「食用油</w:t>
      </w:r>
    </w:p>
    <w:p w14:paraId="00CE0205" w14:textId="4A0DC702" w:rsidR="00E82801" w:rsidRPr="001B4D38" w:rsidRDefault="000500FA" w:rsidP="001B4D38">
      <w:pPr>
        <w:pStyle w:val="a3"/>
        <w:spacing w:line="400" w:lineRule="exact"/>
        <w:ind w:leftChars="0" w:left="1427"/>
        <w:jc w:val="both"/>
        <w:rPr>
          <w:rFonts w:ascii="Times New Roman" w:eastAsia="標楷體" w:hAnsi="Times New Roman" w:cs="Times New Roman"/>
          <w:spacing w:val="-20"/>
          <w:sz w:val="32"/>
          <w:szCs w:val="32"/>
        </w:rPr>
      </w:pPr>
      <w:r w:rsidRPr="001B4D38">
        <w:rPr>
          <w:rFonts w:ascii="Times New Roman" w:eastAsia="標楷體" w:hAnsi="Times New Roman" w:cs="Times New Roman" w:hint="eastAsia"/>
          <w:sz w:val="32"/>
          <w:szCs w:val="32"/>
        </w:rPr>
        <w:t>脂</w:t>
      </w:r>
      <w:r w:rsidR="008E3F68" w:rsidRPr="001B4D38">
        <w:rPr>
          <w:rFonts w:ascii="Times New Roman" w:eastAsia="標楷體" w:hAnsi="Times New Roman" w:cs="Times New Roman"/>
          <w:sz w:val="32"/>
          <w:szCs w:val="32"/>
        </w:rPr>
        <w:t>工</w:t>
      </w:r>
      <w:r w:rsidR="000B6376" w:rsidRPr="001B4D38">
        <w:rPr>
          <w:rFonts w:ascii="Times New Roman" w:eastAsia="標楷體" w:hAnsi="Times New Roman" w:cs="Times New Roman"/>
          <w:sz w:val="32"/>
          <w:szCs w:val="32"/>
        </w:rPr>
        <w:t>廠</w:t>
      </w:r>
      <w:r w:rsidR="008E3F68" w:rsidRPr="001B4D38">
        <w:rPr>
          <w:rFonts w:ascii="Times New Roman" w:eastAsia="標楷體" w:hAnsi="Times New Roman" w:cs="Times New Roman"/>
          <w:sz w:val="32"/>
          <w:szCs w:val="32"/>
        </w:rPr>
        <w:t>」、「罐頭食品工</w:t>
      </w:r>
      <w:r w:rsidR="000B6376" w:rsidRPr="001B4D38">
        <w:rPr>
          <w:rFonts w:ascii="Times New Roman" w:eastAsia="標楷體" w:hAnsi="Times New Roman" w:cs="Times New Roman"/>
          <w:sz w:val="32"/>
          <w:szCs w:val="32"/>
        </w:rPr>
        <w:t>廠</w:t>
      </w:r>
      <w:r w:rsidR="008E3F68" w:rsidRPr="001B4D38">
        <w:rPr>
          <w:rFonts w:ascii="Times New Roman" w:eastAsia="標楷體" w:hAnsi="Times New Roman" w:cs="Times New Roman"/>
          <w:sz w:val="32"/>
          <w:szCs w:val="32"/>
        </w:rPr>
        <w:t>」、「蛋製品工</w:t>
      </w:r>
      <w:r w:rsidR="000B6376" w:rsidRPr="001B4D38">
        <w:rPr>
          <w:rFonts w:ascii="Times New Roman" w:eastAsia="標楷體" w:hAnsi="Times New Roman" w:cs="Times New Roman"/>
          <w:sz w:val="32"/>
          <w:szCs w:val="32"/>
        </w:rPr>
        <w:t>廠</w:t>
      </w:r>
      <w:r w:rsidR="008E3F68" w:rsidRPr="001B4D38">
        <w:rPr>
          <w:rFonts w:ascii="Times New Roman" w:eastAsia="標楷體" w:hAnsi="Times New Roman" w:cs="Times New Roman"/>
          <w:sz w:val="32"/>
          <w:szCs w:val="32"/>
        </w:rPr>
        <w:t>」、「旅館業附設餐廳」、「餐盒食品工廠」、</w:t>
      </w:r>
      <w:r w:rsidR="00E82801" w:rsidRPr="001B4D38">
        <w:rPr>
          <w:rFonts w:ascii="Times New Roman" w:eastAsia="標楷體" w:hAnsi="Times New Roman" w:cs="Times New Roman"/>
          <w:sz w:val="32"/>
          <w:szCs w:val="32"/>
        </w:rPr>
        <w:t xml:space="preserve"> </w:t>
      </w:r>
      <w:r w:rsidR="008E3F68" w:rsidRPr="001B4D38">
        <w:rPr>
          <w:rFonts w:ascii="Times New Roman" w:eastAsia="標楷體" w:hAnsi="Times New Roman" w:cs="Times New Roman"/>
          <w:sz w:val="32"/>
          <w:szCs w:val="32"/>
        </w:rPr>
        <w:t>「乳品加工食品</w:t>
      </w:r>
      <w:r w:rsidR="008E3F68" w:rsidRPr="001B4D38">
        <w:rPr>
          <w:rFonts w:ascii="Times New Roman" w:eastAsia="標楷體" w:hAnsi="Times New Roman" w:cs="Times New Roman"/>
          <w:spacing w:val="-20"/>
          <w:sz w:val="32"/>
          <w:szCs w:val="32"/>
        </w:rPr>
        <w:t>業」應符合</w:t>
      </w:r>
      <w:bookmarkStart w:id="0" w:name="_Hlk68766652"/>
      <w:r w:rsidR="008E3F68" w:rsidRPr="001B4D38">
        <w:rPr>
          <w:rFonts w:ascii="Times New Roman" w:eastAsia="標楷體" w:hAnsi="Times New Roman" w:cs="Times New Roman"/>
          <w:spacing w:val="-20"/>
          <w:sz w:val="32"/>
          <w:szCs w:val="32"/>
        </w:rPr>
        <w:t>「食品安全管制系統準則」</w:t>
      </w:r>
      <w:bookmarkEnd w:id="0"/>
      <w:r w:rsidR="008E3F68" w:rsidRPr="001B4D38">
        <w:rPr>
          <w:rFonts w:ascii="Times New Roman" w:eastAsia="標楷體" w:hAnsi="Times New Roman" w:cs="Times New Roman"/>
          <w:spacing w:val="-20"/>
          <w:sz w:val="32"/>
          <w:szCs w:val="32"/>
        </w:rPr>
        <w:t>相關規定辦理。</w:t>
      </w:r>
    </w:p>
    <w:p w14:paraId="46250B05" w14:textId="51368A3D" w:rsidR="001B4D38" w:rsidRPr="001B4D38" w:rsidRDefault="00CE0A36" w:rsidP="001B4D38">
      <w:pPr>
        <w:pStyle w:val="a3"/>
        <w:numPr>
          <w:ilvl w:val="0"/>
          <w:numId w:val="1"/>
        </w:numPr>
        <w:spacing w:line="400" w:lineRule="exact"/>
        <w:ind w:leftChars="0"/>
        <w:jc w:val="both"/>
        <w:rPr>
          <w:rFonts w:ascii="Times New Roman" w:eastAsia="標楷體" w:hAnsi="Times New Roman" w:cs="Times New Roman"/>
          <w:sz w:val="32"/>
          <w:szCs w:val="32"/>
        </w:rPr>
      </w:pPr>
      <w:r w:rsidRPr="001B4D38">
        <w:rPr>
          <w:rFonts w:ascii="Times New Roman" w:eastAsia="標楷體" w:hAnsi="Times New Roman" w:cs="Times New Roman"/>
          <w:sz w:val="32"/>
          <w:szCs w:val="32"/>
        </w:rPr>
        <w:t>為協助食品業者建立「食品安全管制系統」、培</w:t>
      </w:r>
      <w:r w:rsidR="001B4D38">
        <w:rPr>
          <w:rFonts w:ascii="Times New Roman" w:eastAsia="標楷體" w:hAnsi="Times New Roman" w:cs="Times New Roman" w:hint="eastAsia"/>
          <w:sz w:val="32"/>
          <w:szCs w:val="32"/>
        </w:rPr>
        <w:t>訓</w:t>
      </w:r>
    </w:p>
    <w:p w14:paraId="7A3035C1" w14:textId="324975D4" w:rsidR="00802AA9" w:rsidRPr="001B4D38" w:rsidRDefault="00CE0A36" w:rsidP="001B4D38">
      <w:pPr>
        <w:pStyle w:val="a3"/>
        <w:spacing w:line="400" w:lineRule="exact"/>
        <w:ind w:leftChars="0" w:left="1427"/>
        <w:jc w:val="both"/>
        <w:rPr>
          <w:rFonts w:ascii="標楷體" w:eastAsia="標楷體" w:hAnsi="標楷體" w:cs="Times New Roman"/>
          <w:sz w:val="32"/>
          <w:szCs w:val="32"/>
        </w:rPr>
      </w:pPr>
      <w:r w:rsidRPr="001B4D38">
        <w:rPr>
          <w:rFonts w:ascii="Times New Roman" w:eastAsia="標楷體" w:hAnsi="Times New Roman" w:cs="Times New Roman"/>
          <w:sz w:val="32"/>
          <w:szCs w:val="32"/>
        </w:rPr>
        <w:t>食品工廠衛生管理人員</w:t>
      </w:r>
      <w:r w:rsidR="00AC72A7" w:rsidRPr="001B4D38">
        <w:rPr>
          <w:rFonts w:ascii="Times New Roman" w:eastAsia="標楷體" w:hAnsi="Times New Roman" w:cs="Times New Roman"/>
          <w:sz w:val="32"/>
          <w:szCs w:val="32"/>
        </w:rPr>
        <w:t>及提升自主衛生管理能力，</w:t>
      </w:r>
      <w:r w:rsidR="00AC72A7" w:rsidRPr="001B4D38">
        <w:rPr>
          <w:rFonts w:ascii="Times New Roman" w:eastAsia="標楷體" w:hAnsi="Times New Roman" w:cs="Times New Roman"/>
          <w:sz w:val="32"/>
          <w:szCs w:val="32"/>
        </w:rPr>
        <w:t>11</w:t>
      </w:r>
      <w:r w:rsidR="001B4D38" w:rsidRPr="001B4D38">
        <w:rPr>
          <w:rFonts w:ascii="Times New Roman" w:eastAsia="標楷體" w:hAnsi="Times New Roman" w:cs="Times New Roman"/>
          <w:sz w:val="32"/>
          <w:szCs w:val="32"/>
        </w:rPr>
        <w:t>1</w:t>
      </w:r>
      <w:r w:rsidR="00AC72A7" w:rsidRPr="001B4D38">
        <w:rPr>
          <w:rFonts w:ascii="Times New Roman" w:eastAsia="標楷體" w:hAnsi="Times New Roman" w:cs="Times New Roman"/>
          <w:sz w:val="32"/>
          <w:szCs w:val="32"/>
        </w:rPr>
        <w:t>年度第</w:t>
      </w:r>
      <w:r w:rsidR="00AC72A7" w:rsidRPr="001B4D38">
        <w:rPr>
          <w:rFonts w:ascii="Times New Roman" w:eastAsia="標楷體" w:hAnsi="Times New Roman" w:cs="Times New Roman"/>
          <w:sz w:val="32"/>
          <w:szCs w:val="32"/>
        </w:rPr>
        <w:t>2</w:t>
      </w:r>
      <w:r w:rsidR="00AC72A7" w:rsidRPr="001B4D38">
        <w:rPr>
          <w:rFonts w:ascii="Times New Roman" w:eastAsia="標楷體" w:hAnsi="Times New Roman" w:cs="Times New Roman"/>
          <w:sz w:val="32"/>
          <w:szCs w:val="32"/>
        </w:rPr>
        <w:t>季及第</w:t>
      </w:r>
      <w:r w:rsidR="00AC72A7" w:rsidRPr="001B4D38">
        <w:rPr>
          <w:rFonts w:ascii="Times New Roman" w:eastAsia="標楷體" w:hAnsi="Times New Roman" w:cs="Times New Roman"/>
          <w:sz w:val="32"/>
          <w:szCs w:val="32"/>
        </w:rPr>
        <w:t>3</w:t>
      </w:r>
      <w:r w:rsidR="00AC72A7" w:rsidRPr="001B4D38">
        <w:rPr>
          <w:rFonts w:ascii="Times New Roman" w:eastAsia="標楷體" w:hAnsi="Times New Roman" w:cs="Times New Roman"/>
          <w:sz w:val="32"/>
          <w:szCs w:val="32"/>
        </w:rPr>
        <w:t>季財團法人中央畜產會預定辦理之食品安全管制系統訓練班課程詳如附件簡章，因各班名額有限，敬請會員有意參訓者，報名</w:t>
      </w:r>
      <w:r w:rsidR="00AC72A7" w:rsidRPr="001B4D38">
        <w:rPr>
          <w:rFonts w:ascii="標楷體" w:eastAsia="標楷體" w:hAnsi="標楷體" w:cs="Times New Roman" w:hint="eastAsia"/>
          <w:sz w:val="32"/>
          <w:szCs w:val="32"/>
        </w:rPr>
        <w:t>從速，以免向</w:t>
      </w:r>
      <w:r w:rsidR="00457339">
        <w:rPr>
          <w:rFonts w:ascii="標楷體" w:eastAsia="標楷體" w:hAnsi="標楷體" w:cs="Times New Roman" w:hint="eastAsia"/>
          <w:sz w:val="32"/>
          <w:szCs w:val="32"/>
        </w:rPr>
        <w:t>隅</w:t>
      </w:r>
      <w:r w:rsidR="00AC72A7" w:rsidRPr="001B4D38">
        <w:rPr>
          <w:rFonts w:ascii="標楷體" w:eastAsia="標楷體" w:hAnsi="標楷體" w:cs="Times New Roman" w:hint="eastAsia"/>
          <w:sz w:val="32"/>
          <w:szCs w:val="32"/>
        </w:rPr>
        <w:t>。</w:t>
      </w:r>
    </w:p>
    <w:p w14:paraId="268B394F" w14:textId="77777777" w:rsidR="00664DD9" w:rsidRDefault="00664DD9" w:rsidP="00964325">
      <w:pPr>
        <w:spacing w:line="400" w:lineRule="exact"/>
        <w:ind w:leftChars="1" w:left="1276" w:hangingChars="398" w:hanging="1274"/>
        <w:jc w:val="both"/>
        <w:rPr>
          <w:rFonts w:ascii="標楷體" w:eastAsia="標楷體" w:hAnsi="標楷體" w:cs="Times New Roman"/>
          <w:sz w:val="32"/>
          <w:szCs w:val="32"/>
        </w:rPr>
      </w:pPr>
    </w:p>
    <w:p w14:paraId="46224505" w14:textId="63984D0D" w:rsidR="00664DD9" w:rsidRDefault="00664DD9" w:rsidP="00964325">
      <w:pPr>
        <w:spacing w:line="400" w:lineRule="exact"/>
        <w:ind w:leftChars="1" w:left="1276" w:hangingChars="398" w:hanging="1274"/>
        <w:jc w:val="both"/>
        <w:rPr>
          <w:rFonts w:ascii="標楷體" w:eastAsia="標楷體" w:hAnsi="標楷體" w:cs="Times New Roman" w:hint="eastAsia"/>
          <w:sz w:val="32"/>
          <w:szCs w:val="32"/>
        </w:rPr>
      </w:pPr>
    </w:p>
    <w:p w14:paraId="2BBEA8EF" w14:textId="77777777" w:rsidR="00664DD9" w:rsidRDefault="00664DD9" w:rsidP="00964325">
      <w:pPr>
        <w:spacing w:line="400" w:lineRule="exact"/>
        <w:ind w:leftChars="1" w:left="1276" w:hangingChars="398" w:hanging="1274"/>
        <w:jc w:val="both"/>
        <w:rPr>
          <w:rFonts w:ascii="標楷體" w:eastAsia="標楷體" w:hAnsi="標楷體" w:cs="Times New Roman"/>
          <w:sz w:val="32"/>
          <w:szCs w:val="32"/>
        </w:rPr>
      </w:pPr>
    </w:p>
    <w:p w14:paraId="4C63A3AD" w14:textId="77777777" w:rsidR="00664DD9" w:rsidRDefault="00664DD9" w:rsidP="00964325">
      <w:pPr>
        <w:spacing w:line="400" w:lineRule="exact"/>
        <w:ind w:leftChars="1" w:left="1276" w:hangingChars="398" w:hanging="1274"/>
        <w:jc w:val="both"/>
        <w:rPr>
          <w:rFonts w:ascii="標楷體" w:eastAsia="標楷體" w:hAnsi="標楷體" w:cs="Times New Roman"/>
          <w:sz w:val="32"/>
          <w:szCs w:val="32"/>
        </w:rPr>
      </w:pPr>
    </w:p>
    <w:p w14:paraId="258B0F4C" w14:textId="212392BF" w:rsidR="00664DD9" w:rsidRPr="00CE0A36" w:rsidRDefault="00664DD9" w:rsidP="00664DD9">
      <w:pPr>
        <w:spacing w:line="1000" w:lineRule="exact"/>
        <w:jc w:val="center"/>
      </w:pPr>
      <w:r>
        <w:rPr>
          <w:rFonts w:ascii="華康儷楷書" w:eastAsia="華康儷楷書" w:hAnsi="Calibri" w:cs="Times New Roman" w:hint="eastAsia"/>
          <w:b/>
          <w:bCs/>
          <w:color w:val="000000"/>
          <w:kern w:val="0"/>
          <w:sz w:val="56"/>
          <w:szCs w:val="56"/>
        </w:rPr>
        <w:t>理事長</w:t>
      </w:r>
      <w:r>
        <w:rPr>
          <w:rFonts w:ascii="王漢宗顏楷體繁" w:eastAsia="王漢宗顏楷體繁" w:hAnsi="Calibri" w:cs="Times New Roman"/>
          <w:color w:val="000000"/>
          <w:kern w:val="0"/>
          <w:sz w:val="56"/>
          <w:szCs w:val="56"/>
        </w:rPr>
        <w:t> </w:t>
      </w:r>
      <w:r>
        <w:rPr>
          <w:rFonts w:ascii="王漢宗顏楷體繁" w:eastAsia="王漢宗顏楷體繁" w:hAnsi="Calibri" w:cs="Times New Roman" w:hint="eastAsia"/>
          <w:color w:val="000000"/>
          <w:kern w:val="0"/>
          <w:sz w:val="56"/>
          <w:szCs w:val="56"/>
        </w:rPr>
        <w:t xml:space="preserve"> </w:t>
      </w:r>
      <w:r w:rsidR="004D40EB">
        <w:rPr>
          <w:rFonts w:ascii="華康儷楷書" w:eastAsia="華康儷楷書" w:hAnsi="Calibri" w:cs="Times New Roman" w:hint="eastAsia"/>
          <w:b/>
          <w:bCs/>
          <w:color w:val="000000"/>
          <w:kern w:val="0"/>
          <w:sz w:val="96"/>
          <w:szCs w:val="96"/>
        </w:rPr>
        <w:t>莊 堯 安</w:t>
      </w:r>
    </w:p>
    <w:sectPr w:rsidR="00664DD9" w:rsidRPr="00CE0A36" w:rsidSect="00964325">
      <w:pgSz w:w="11906" w:h="16838"/>
      <w:pgMar w:top="1440" w:right="1803" w:bottom="1560" w:left="180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News706 BT">
    <w:altName w:val="Nyala"/>
    <w:charset w:val="00"/>
    <w:family w:val="roman"/>
    <w:pitch w:val="variable"/>
    <w:sig w:usb0="00000001" w:usb1="1000204A" w:usb2="00000000" w:usb3="00000000" w:csb0="00000011" w:csb1="00000000"/>
  </w:font>
  <w:font w:name="Gulim">
    <w:altName w:val="굴림"/>
    <w:panose1 w:val="020B0600000101010101"/>
    <w:charset w:val="81"/>
    <w:family w:val="swiss"/>
    <w:pitch w:val="variable"/>
    <w:sig w:usb0="B00002AF" w:usb1="69D77CFB" w:usb2="00000030" w:usb3="00000000" w:csb0="0008009F" w:csb1="00000000"/>
  </w:font>
  <w:font w:name="華康儷楷書">
    <w:altName w:val="微軟正黑體"/>
    <w:charset w:val="88"/>
    <w:family w:val="script"/>
    <w:pitch w:val="fixed"/>
    <w:sig w:usb0="00000000" w:usb1="28091800" w:usb2="00000016" w:usb3="00000000" w:csb0="00100000" w:csb1="00000000"/>
  </w:font>
  <w:font w:name="王漢宗顏楷體繁">
    <w:altName w:val="Microsoft JhengHei UI"/>
    <w:charset w:val="88"/>
    <w:family w:val="auto"/>
    <w:pitch w:val="variable"/>
    <w:sig w:usb0="00000000" w:usb1="38C9787A"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6E2A69"/>
    <w:multiLevelType w:val="hybridMultilevel"/>
    <w:tmpl w:val="1BFC1D78"/>
    <w:lvl w:ilvl="0" w:tplc="BC0C9F2E">
      <w:start w:val="1"/>
      <w:numFmt w:val="taiwaneseCountingThousand"/>
      <w:lvlText w:val="%1、"/>
      <w:lvlJc w:val="left"/>
      <w:pPr>
        <w:ind w:left="1427" w:hanging="630"/>
      </w:pPr>
      <w:rPr>
        <w:rFonts w:hint="default"/>
      </w:rPr>
    </w:lvl>
    <w:lvl w:ilvl="1" w:tplc="04090019" w:tentative="1">
      <w:start w:val="1"/>
      <w:numFmt w:val="ideographTraditional"/>
      <w:lvlText w:val="%2、"/>
      <w:lvlJc w:val="left"/>
      <w:pPr>
        <w:ind w:left="1757" w:hanging="480"/>
      </w:pPr>
    </w:lvl>
    <w:lvl w:ilvl="2" w:tplc="0409001B" w:tentative="1">
      <w:start w:val="1"/>
      <w:numFmt w:val="lowerRoman"/>
      <w:lvlText w:val="%3."/>
      <w:lvlJc w:val="right"/>
      <w:pPr>
        <w:ind w:left="2237" w:hanging="480"/>
      </w:pPr>
    </w:lvl>
    <w:lvl w:ilvl="3" w:tplc="0409000F" w:tentative="1">
      <w:start w:val="1"/>
      <w:numFmt w:val="decimal"/>
      <w:lvlText w:val="%4."/>
      <w:lvlJc w:val="left"/>
      <w:pPr>
        <w:ind w:left="2717" w:hanging="480"/>
      </w:pPr>
    </w:lvl>
    <w:lvl w:ilvl="4" w:tplc="04090019" w:tentative="1">
      <w:start w:val="1"/>
      <w:numFmt w:val="ideographTraditional"/>
      <w:lvlText w:val="%5、"/>
      <w:lvlJc w:val="left"/>
      <w:pPr>
        <w:ind w:left="3197" w:hanging="480"/>
      </w:pPr>
    </w:lvl>
    <w:lvl w:ilvl="5" w:tplc="0409001B" w:tentative="1">
      <w:start w:val="1"/>
      <w:numFmt w:val="lowerRoman"/>
      <w:lvlText w:val="%6."/>
      <w:lvlJc w:val="right"/>
      <w:pPr>
        <w:ind w:left="3677" w:hanging="480"/>
      </w:pPr>
    </w:lvl>
    <w:lvl w:ilvl="6" w:tplc="0409000F" w:tentative="1">
      <w:start w:val="1"/>
      <w:numFmt w:val="decimal"/>
      <w:lvlText w:val="%7."/>
      <w:lvlJc w:val="left"/>
      <w:pPr>
        <w:ind w:left="4157" w:hanging="480"/>
      </w:pPr>
    </w:lvl>
    <w:lvl w:ilvl="7" w:tplc="04090019" w:tentative="1">
      <w:start w:val="1"/>
      <w:numFmt w:val="ideographTraditional"/>
      <w:lvlText w:val="%8、"/>
      <w:lvlJc w:val="left"/>
      <w:pPr>
        <w:ind w:left="4637" w:hanging="480"/>
      </w:pPr>
    </w:lvl>
    <w:lvl w:ilvl="8" w:tplc="0409001B" w:tentative="1">
      <w:start w:val="1"/>
      <w:numFmt w:val="lowerRoman"/>
      <w:lvlText w:val="%9."/>
      <w:lvlJc w:val="right"/>
      <w:pPr>
        <w:ind w:left="5117" w:hanging="480"/>
      </w:pPr>
    </w:lvl>
  </w:abstractNum>
  <w:num w:numId="1" w16cid:durableId="545021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801"/>
    <w:rsid w:val="000500FA"/>
    <w:rsid w:val="000B6376"/>
    <w:rsid w:val="0015025A"/>
    <w:rsid w:val="001B4D38"/>
    <w:rsid w:val="003A5A12"/>
    <w:rsid w:val="00457339"/>
    <w:rsid w:val="00482956"/>
    <w:rsid w:val="004D40EB"/>
    <w:rsid w:val="00607F6E"/>
    <w:rsid w:val="00664DD9"/>
    <w:rsid w:val="00715F62"/>
    <w:rsid w:val="007452A7"/>
    <w:rsid w:val="00751A95"/>
    <w:rsid w:val="00802AA9"/>
    <w:rsid w:val="008E3F68"/>
    <w:rsid w:val="00914457"/>
    <w:rsid w:val="00964325"/>
    <w:rsid w:val="00A36647"/>
    <w:rsid w:val="00A63559"/>
    <w:rsid w:val="00AB5F7F"/>
    <w:rsid w:val="00AC72A7"/>
    <w:rsid w:val="00B04736"/>
    <w:rsid w:val="00B40D76"/>
    <w:rsid w:val="00B6147C"/>
    <w:rsid w:val="00C75134"/>
    <w:rsid w:val="00CE0A36"/>
    <w:rsid w:val="00E113A7"/>
    <w:rsid w:val="00E82801"/>
    <w:rsid w:val="00EC5F7D"/>
    <w:rsid w:val="00F1016D"/>
    <w:rsid w:val="00FE30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4EF19"/>
  <w15:chartTrackingRefBased/>
  <w15:docId w15:val="{41852C51-3A3C-4704-9651-35B479180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280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4D3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79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e325@ms19.hinet.ne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tyiec</dc:creator>
  <cp:keywords/>
  <dc:description/>
  <cp:lastModifiedBy>旻潔 謝</cp:lastModifiedBy>
  <cp:revision>5</cp:revision>
  <dcterms:created xsi:type="dcterms:W3CDTF">2022-04-18T06:09:00Z</dcterms:created>
  <dcterms:modified xsi:type="dcterms:W3CDTF">2022-04-18T06:37:00Z</dcterms:modified>
</cp:coreProperties>
</file>