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252F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26C5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26C57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726C57">
        <w:rPr>
          <w:rFonts w:ascii="標楷體" w:eastAsia="標楷體" w:hAnsi="標楷體" w:cs="Times New Roman"/>
          <w:color w:val="000000"/>
          <w:szCs w:val="24"/>
        </w:rPr>
        <w:t>2</w:t>
      </w:r>
      <w:r w:rsidR="001740AE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食品及相關產品輸入查驗作業要點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第八點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，業經衛生福利部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="00197D13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F</w:t>
      </w:r>
      <w:r w:rsidR="00884EFC">
        <w:rPr>
          <w:rFonts w:ascii="標楷體" w:eastAsia="標楷體" w:hAnsi="標楷體" w:cs="Arial Unicode MS"/>
          <w:sz w:val="28"/>
          <w:szCs w:val="28"/>
          <w:lang w:val="zh-TW"/>
        </w:rPr>
        <w:t>DA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北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字第1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884EFC">
        <w:rPr>
          <w:rFonts w:ascii="標楷體" w:eastAsia="標楷體" w:hAnsi="標楷體" w:cs="Arial Unicode MS"/>
          <w:sz w:val="28"/>
          <w:szCs w:val="28"/>
          <w:lang w:val="zh-TW"/>
        </w:rPr>
        <w:t>2001805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令修正發布，並自中華民國1</w:t>
      </w:r>
      <w:r w:rsidR="00884EFC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年5月1</w:t>
      </w:r>
      <w:r w:rsidR="00884EFC">
        <w:rPr>
          <w:rFonts w:ascii="標楷體" w:eastAsia="標楷體" w:hAnsi="標楷體" w:cs="Arial Unicode MS"/>
          <w:sz w:val="28"/>
          <w:szCs w:val="28"/>
          <w:lang w:val="zh-TW"/>
        </w:rPr>
        <w:t>4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日生效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2B21D5" w:rsidRPr="001B6379" w:rsidRDefault="002B21D5" w:rsidP="00BA1717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84EFC" w:rsidRDefault="002B21D5" w:rsidP="00BA1717">
      <w:pPr>
        <w:spacing w:line="480" w:lineRule="exact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r w:rsidR="00726C57"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衛生福利部</w:t>
      </w:r>
      <w:r w:rsidR="00884EFC"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食品藥</w:t>
      </w:r>
      <w:bookmarkStart w:id="0" w:name="_GoBack"/>
      <w:bookmarkEnd w:id="0"/>
      <w:r w:rsidR="00884EFC"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物管理署F</w:t>
      </w:r>
      <w:r w:rsidR="00884EFC" w:rsidRPr="00884EFC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DA</w:t>
      </w:r>
      <w:r w:rsidR="00884EFC"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北</w:t>
      </w:r>
      <w:r w:rsidR="009F7AF4"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377335" w:rsidRPr="00884EFC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</w:t>
      </w:r>
      <w:r w:rsidR="00743AA6" w:rsidRPr="00884EFC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09</w:t>
      </w:r>
      <w:r w:rsidR="00884EFC" w:rsidRPr="00884EFC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2001808</w:t>
      </w:r>
      <w:r w:rsidRPr="00884EFC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號函辦理。</w:t>
      </w:r>
    </w:p>
    <w:p w:rsidR="004D2BA4" w:rsidRDefault="002B21D5" w:rsidP="00BA1717">
      <w:pPr>
        <w:suppressAutoHyphens/>
        <w:spacing w:line="48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4D2BA4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發</w:t>
      </w:r>
      <w:proofErr w:type="gramStart"/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布令</w:t>
      </w:r>
      <w:r w:rsidR="004D2BA4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</w:t>
      </w:r>
      <w:proofErr w:type="gramEnd"/>
      <w:r w:rsidR="004D2BA4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</w:t>
      </w:r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</w:t>
      </w:r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最新動態</w:t>
      </w:r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或</w:t>
      </w:r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衛生福利部食品藥物管理署網站「公告資訊」下「</w:t>
      </w:r>
      <w:proofErr w:type="gramStart"/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4D2B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833E93" w:rsidRPr="00884EFC" w:rsidRDefault="004D2BA4" w:rsidP="00BA1717">
      <w:pPr>
        <w:suppressAutoHyphens/>
        <w:spacing w:line="480" w:lineRule="exact"/>
        <w:ind w:left="1120" w:hangingChars="400" w:hanging="1120"/>
        <w:rPr>
          <w:rFonts w:ascii="標楷體" w:eastAsia="標楷體" w:hAnsi="標楷體" w:cs="Arial Unicode MS" w:hint="eastAsia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884EF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有關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「食品及相關產品輸入查驗作業要點」</w:t>
      </w:r>
      <w:r w:rsidR="00884EFC">
        <w:rPr>
          <w:rFonts w:ascii="標楷體" w:eastAsia="標楷體" w:hAnsi="標楷體" w:cs="Arial Unicode MS" w:hint="eastAsia"/>
          <w:sz w:val="28"/>
          <w:szCs w:val="28"/>
          <w:lang w:val="zh-TW"/>
        </w:rPr>
        <w:t>可至</w:t>
      </w:r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</w:t>
      </w:r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網站(</w:t>
      </w:r>
      <w:hyperlink r:id="rId10" w:history="1">
        <w:r w:rsidR="00884EFC" w:rsidRPr="00BA1717">
          <w:rPr>
            <w:rStyle w:val="a7"/>
            <w:rFonts w:ascii="標楷體" w:eastAsia="標楷體" w:hAnsi="標楷體" w:cs="Arial Unicode MS"/>
            <w:color w:val="000000" w:themeColor="text1"/>
            <w:spacing w:val="20"/>
            <w:sz w:val="28"/>
            <w:szCs w:val="28"/>
            <w:u w:val="none"/>
            <w:lang w:val="zh-TW"/>
          </w:rPr>
          <w:t>www.fda.gov.tw</w:t>
        </w:r>
      </w:hyperlink>
      <w:r w:rsidR="00884EF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；路徑首頁&gt;業務專區&gt;邊境查驗專區&gt;法規查詢</w:t>
      </w:r>
      <w:r w:rsidR="00BA171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)下載。</w:t>
      </w:r>
    </w:p>
    <w:p w:rsidR="00B52453" w:rsidRDefault="009F7AF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F6" w:rsidRDefault="008252F6" w:rsidP="00D26A27">
      <w:r>
        <w:separator/>
      </w:r>
    </w:p>
  </w:endnote>
  <w:endnote w:type="continuationSeparator" w:id="0">
    <w:p w:rsidR="008252F6" w:rsidRDefault="008252F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F6" w:rsidRDefault="008252F6" w:rsidP="00D26A27">
      <w:r>
        <w:separator/>
      </w:r>
    </w:p>
  </w:footnote>
  <w:footnote w:type="continuationSeparator" w:id="0">
    <w:p w:rsidR="008252F6" w:rsidRDefault="008252F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740AE"/>
    <w:rsid w:val="00184EDB"/>
    <w:rsid w:val="0018549B"/>
    <w:rsid w:val="001868B3"/>
    <w:rsid w:val="00194C05"/>
    <w:rsid w:val="00197D13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26C57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252F6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4EF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1717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C22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96D3-BA05-4C0B-8F88-6E410219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2020-05-14T06:38:00Z</cp:lastPrinted>
  <dcterms:created xsi:type="dcterms:W3CDTF">2020-05-14T06:46:00Z</dcterms:created>
  <dcterms:modified xsi:type="dcterms:W3CDTF">2020-05-14T06:46:00Z</dcterms:modified>
</cp:coreProperties>
</file>