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F3" w:rsidRPr="000B4057" w:rsidRDefault="00281BF3" w:rsidP="00281BF3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22C1DB5" wp14:editId="517C99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281BF3" w:rsidRPr="000B4057" w:rsidRDefault="00281BF3" w:rsidP="00281BF3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81BF3" w:rsidRPr="000B4057" w:rsidRDefault="00281BF3" w:rsidP="00281BF3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281BF3" w:rsidRPr="000B4057" w:rsidRDefault="00281BF3" w:rsidP="00281BF3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81BF3" w:rsidRPr="000B4057" w:rsidRDefault="000E54AD" w:rsidP="00281BF3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281BF3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281BF3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281BF3" w:rsidRPr="000B4057" w:rsidRDefault="00281BF3" w:rsidP="00281BF3">
      <w:pPr>
        <w:spacing w:line="4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281BF3" w:rsidRPr="0067161C" w:rsidRDefault="00281BF3" w:rsidP="00281BF3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萬岱豐食品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股份有限公司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281BF3" w:rsidRDefault="00281BF3" w:rsidP="00281BF3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81BF3" w:rsidRPr="0067161C" w:rsidRDefault="00281BF3" w:rsidP="00281BF3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81BF3" w:rsidRPr="0067161C" w:rsidRDefault="00281BF3" w:rsidP="00281BF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81BF3" w:rsidRDefault="00281BF3" w:rsidP="00281BF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81BF3" w:rsidRPr="00CD7986" w:rsidRDefault="00281BF3" w:rsidP="00281BF3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81BF3" w:rsidRPr="002030A6" w:rsidRDefault="00281BF3" w:rsidP="00281BF3">
      <w:pPr>
        <w:adjustRightInd w:val="0"/>
        <w:snapToGrid w:val="0"/>
        <w:spacing w:line="34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 w:rsidRPr="002030A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Pr="002030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食品原料蘆薈</w:t>
      </w:r>
      <w:r w:rsidR="0083063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 w:rsidRPr="002030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使用限制及標示規定</w:t>
      </w:r>
      <w:r w:rsidRPr="002030A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2030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草案，</w:t>
      </w:r>
      <w:r w:rsidRPr="002030A6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2030A6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2030A6">
        <w:rPr>
          <w:rFonts w:ascii="Times New Roman" w:eastAsia="標楷體" w:hAnsi="Times New Roman" w:cs="Times New Roman"/>
          <w:sz w:val="32"/>
          <w:szCs w:val="32"/>
        </w:rPr>
        <w:t>110</w:t>
      </w:r>
      <w:r w:rsidRPr="002030A6">
        <w:rPr>
          <w:rFonts w:ascii="Times New Roman" w:eastAsia="標楷體" w:hAnsi="Times New Roman" w:cs="Times New Roman"/>
          <w:sz w:val="32"/>
          <w:szCs w:val="32"/>
        </w:rPr>
        <w:t>年</w:t>
      </w:r>
      <w:r w:rsidRPr="002030A6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2030A6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2030A6">
        <w:rPr>
          <w:rFonts w:ascii="Times New Roman" w:eastAsia="標楷體" w:hAnsi="Times New Roman" w:cs="Times New Roman" w:hint="eastAsia"/>
          <w:kern w:val="0"/>
          <w:sz w:val="32"/>
          <w:szCs w:val="32"/>
        </w:rPr>
        <w:t>8</w:t>
      </w:r>
      <w:r w:rsidRPr="002030A6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  <w:r w:rsidRPr="002030A6">
        <w:rPr>
          <w:rFonts w:ascii="Times New Roman" w:eastAsia="標楷體" w:hAnsi="Times New Roman" w:cs="Times New Roman" w:hint="eastAsia"/>
          <w:kern w:val="0"/>
          <w:sz w:val="32"/>
          <w:szCs w:val="32"/>
        </w:rPr>
        <w:t>以</w:t>
      </w:r>
      <w:proofErr w:type="gramStart"/>
      <w:r w:rsidRPr="002030A6">
        <w:rPr>
          <w:rFonts w:ascii="Times New Roman" w:eastAsia="標楷體" w:hAnsi="Times New Roman" w:cs="Times New Roman"/>
          <w:kern w:val="0"/>
          <w:sz w:val="32"/>
          <w:szCs w:val="32"/>
        </w:rPr>
        <w:t>衛</w:t>
      </w:r>
      <w:r w:rsidRPr="002030A6">
        <w:rPr>
          <w:rFonts w:ascii="Times New Roman" w:eastAsia="標楷體" w:hAnsi="Times New Roman" w:cs="Times New Roman" w:hint="eastAsia"/>
          <w:kern w:val="0"/>
          <w:sz w:val="32"/>
          <w:szCs w:val="32"/>
        </w:rPr>
        <w:t>授</w:t>
      </w:r>
      <w:r w:rsidRPr="002030A6">
        <w:rPr>
          <w:rFonts w:ascii="Times New Roman" w:eastAsia="標楷體" w:hAnsi="Times New Roman" w:cs="Times New Roman"/>
          <w:kern w:val="0"/>
          <w:sz w:val="32"/>
          <w:szCs w:val="32"/>
        </w:rPr>
        <w:t>食字第</w:t>
      </w:r>
      <w:r w:rsidRPr="002030A6">
        <w:rPr>
          <w:rFonts w:ascii="Times New Roman" w:eastAsia="標楷體" w:hAnsi="Times New Roman" w:cs="Times New Roman"/>
          <w:kern w:val="0"/>
          <w:sz w:val="32"/>
          <w:szCs w:val="32"/>
        </w:rPr>
        <w:t>1101</w:t>
      </w:r>
      <w:r w:rsidRPr="002030A6">
        <w:rPr>
          <w:rFonts w:ascii="Times New Roman" w:eastAsia="標楷體" w:hAnsi="Times New Roman" w:cs="Times New Roman" w:hint="eastAsia"/>
          <w:kern w:val="0"/>
          <w:sz w:val="32"/>
          <w:szCs w:val="32"/>
        </w:rPr>
        <w:t>302060</w:t>
      </w:r>
      <w:r w:rsidRPr="002030A6">
        <w:rPr>
          <w:rFonts w:ascii="Times New Roman" w:eastAsia="標楷體" w:hAnsi="Times New Roman" w:cs="Times New Roman"/>
          <w:kern w:val="0"/>
          <w:sz w:val="32"/>
          <w:szCs w:val="32"/>
        </w:rPr>
        <w:t>號</w:t>
      </w:r>
      <w:proofErr w:type="gramEnd"/>
      <w:r w:rsidRPr="002030A6">
        <w:rPr>
          <w:rFonts w:ascii="Times New Roman" w:eastAsia="標楷體" w:hAnsi="Times New Roman" w:cs="Times New Roman"/>
          <w:kern w:val="0"/>
          <w:sz w:val="32"/>
          <w:szCs w:val="32"/>
        </w:rPr>
        <w:t>公告</w:t>
      </w:r>
      <w:r w:rsidRPr="002030A6">
        <w:rPr>
          <w:rFonts w:ascii="Times New Roman" w:eastAsia="標楷體" w:hAnsi="Times New Roman" w:cs="Times New Roman" w:hint="eastAsia"/>
          <w:kern w:val="0"/>
          <w:sz w:val="32"/>
          <w:szCs w:val="32"/>
        </w:rPr>
        <w:t>預告</w:t>
      </w:r>
      <w:r w:rsidRPr="002030A6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  <w:r w:rsidRPr="002030A6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請查照。</w:t>
      </w:r>
    </w:p>
    <w:p w:rsidR="00281BF3" w:rsidRPr="004410BE" w:rsidRDefault="00281BF3" w:rsidP="00281BF3">
      <w:pPr>
        <w:spacing w:line="3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81BF3" w:rsidRPr="004410BE" w:rsidRDefault="00281BF3" w:rsidP="00281BF3">
      <w:pPr>
        <w:spacing w:line="34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425B1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425B1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425B1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</w:t>
      </w:r>
      <w:r w:rsidR="00425B1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83882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281BF3" w:rsidRPr="004410BE" w:rsidRDefault="00281BF3" w:rsidP="00281BF3">
      <w:pPr>
        <w:autoSpaceDE w:val="0"/>
        <w:autoSpaceDN w:val="0"/>
        <w:adjustRightInd w:val="0"/>
        <w:spacing w:line="3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請至行政院公報資訊網、衛生福利部網站「衛生福利法規檢索系統」下「法規草案」網頁、衛生福利部食品藥物管理署網站</w:t>
      </w:r>
      <w:bookmarkStart w:id="1" w:name="_Hlk60823996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4410BE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Pr="004410BE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4410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281BF3" w:rsidRPr="00B017C6" w:rsidRDefault="00281BF3" w:rsidP="00281BF3">
      <w:pPr>
        <w:autoSpaceDE w:val="0"/>
        <w:autoSpaceDN w:val="0"/>
        <w:adjustRightInd w:val="0"/>
        <w:spacing w:line="3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三、對於公告內容有任何意見</w:t>
      </w:r>
      <w:r w:rsidR="0005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或修正建議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者，請於</w:t>
      </w:r>
      <w:r w:rsidR="0005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公告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刊登</w:t>
      </w:r>
      <w:r w:rsidR="0005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公報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之次日起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60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日內陳述意見或洽詢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281BF3" w:rsidRPr="00B017C6" w:rsidRDefault="00281BF3" w:rsidP="00281BF3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proofErr w:type="gramStart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281BF3" w:rsidRPr="00B017C6" w:rsidRDefault="00281BF3" w:rsidP="00281BF3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281BF3" w:rsidRDefault="00281BF3" w:rsidP="00281BF3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3" w:name="_Hlk46317169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3"/>
      <w:r w:rsidR="0005523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7393</w:t>
      </w:r>
      <w:r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3</w:t>
      </w:r>
    </w:p>
    <w:p w:rsidR="00281BF3" w:rsidRPr="00B017C6" w:rsidRDefault="00281BF3" w:rsidP="00281BF3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2653-1062</w:t>
      </w:r>
    </w:p>
    <w:p w:rsidR="00281BF3" w:rsidRDefault="00281BF3" w:rsidP="00281BF3">
      <w:pPr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A73C7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05523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mandy32082@f</w:t>
      </w:r>
      <w:r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da.gov.tw</w:t>
      </w:r>
    </w:p>
    <w:p w:rsidR="00281BF3" w:rsidRDefault="00281BF3"/>
    <w:p w:rsidR="000E54AD" w:rsidRDefault="000E54AD"/>
    <w:p w:rsidR="000E54AD" w:rsidRDefault="000E54AD"/>
    <w:p w:rsidR="000E54AD" w:rsidRDefault="000E54AD">
      <w:pPr>
        <w:rPr>
          <w:rFonts w:hint="eastAsia"/>
        </w:rPr>
      </w:pPr>
    </w:p>
    <w:p w:rsidR="000E54AD" w:rsidRPr="000E54AD" w:rsidRDefault="000E54AD" w:rsidP="000E54AD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E54AD" w:rsidRPr="000E5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F3"/>
    <w:rsid w:val="00055233"/>
    <w:rsid w:val="000E54AD"/>
    <w:rsid w:val="002030A6"/>
    <w:rsid w:val="00281BF3"/>
    <w:rsid w:val="00425B18"/>
    <w:rsid w:val="0083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CE86"/>
  <w15:chartTrackingRefBased/>
  <w15:docId w15:val="{764F2B41-BC19-4057-9D10-70C05764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2021-09-15T01:06:00Z</dcterms:created>
  <dcterms:modified xsi:type="dcterms:W3CDTF">2021-09-15T03:09:00Z</dcterms:modified>
</cp:coreProperties>
</file>