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9E" w:rsidRDefault="00CE2B9E" w:rsidP="00CE2B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0ACBBF" wp14:editId="153712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E2B9E" w:rsidRDefault="00CE2B9E" w:rsidP="00CE2B9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E2B9E" w:rsidRPr="00CE2B9E" w:rsidRDefault="00CE2B9E" w:rsidP="00CE2B9E">
      <w:pPr>
        <w:jc w:val="center"/>
        <w:rPr>
          <w:rFonts w:ascii="標楷體" w:eastAsia="標楷體" w:hAnsi="標楷體" w:cs="Times New Roman"/>
        </w:rPr>
      </w:pPr>
      <w:r w:rsidRPr="00CE2B9E">
        <w:rPr>
          <w:rFonts w:ascii="標楷體" w:eastAsia="標楷體" w:hAnsi="標楷體" w:cs="Times New Roman" w:hint="eastAsia"/>
        </w:rPr>
        <w:t>桃園市桃園區中正路1249號5樓之4</w:t>
      </w:r>
    </w:p>
    <w:p w:rsidR="00CE2B9E" w:rsidRDefault="00CE2B9E" w:rsidP="00CE2B9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E2B9E" w:rsidRDefault="00662C2E" w:rsidP="00CE2B9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E2B9E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E2B9E" w:rsidRPr="002A3985">
        <w:rPr>
          <w:rFonts w:ascii="標楷體" w:eastAsia="標楷體" w:hAnsi="標楷體" w:cs="Times New Roman" w:hint="eastAsia"/>
        </w:rPr>
        <w:t xml:space="preserve"> </w:t>
      </w:r>
      <w:r w:rsidR="00CE2B9E">
        <w:rPr>
          <w:rFonts w:ascii="標楷體" w:eastAsia="標楷體" w:hAnsi="標楷體" w:cs="Times New Roman" w:hint="eastAsia"/>
        </w:rPr>
        <w:t xml:space="preserve">    www.taoyuanproduct.org</w:t>
      </w:r>
    </w:p>
    <w:p w:rsidR="00CE2B9E" w:rsidRDefault="00CE2B9E" w:rsidP="006D1E6E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CE2B9E" w:rsidRPr="0067161C" w:rsidRDefault="00CE2B9E" w:rsidP="00CE2B9E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bookmarkEnd w:id="0"/>
    <w:p w:rsidR="00CE2B9E" w:rsidRDefault="00CE2B9E" w:rsidP="009D52D1">
      <w:pPr>
        <w:spacing w:line="1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CE2B9E" w:rsidRPr="0067161C" w:rsidRDefault="00CE2B9E" w:rsidP="00CE2B9E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E2B9E" w:rsidRPr="0067161C" w:rsidRDefault="00CE2B9E" w:rsidP="00CE2B9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171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E2B9E" w:rsidRDefault="00CE2B9E" w:rsidP="00CE2B9E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E2B9E" w:rsidRPr="00CD7986" w:rsidRDefault="00CE2B9E" w:rsidP="00CE2B9E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CE2B9E" w:rsidRPr="009A16AE" w:rsidRDefault="00CE2B9E" w:rsidP="009D52D1">
      <w:pPr>
        <w:adjustRightInd w:val="0"/>
        <w:snapToGrid w:val="0"/>
        <w:spacing w:line="28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9A16AE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9A16AE">
        <w:rPr>
          <w:rFonts w:ascii="Times New Roman" w:eastAsia="標楷體" w:hAnsi="Times New Roman" w:cs="Times New Roman"/>
          <w:sz w:val="30"/>
          <w:szCs w:val="30"/>
        </w:rPr>
        <w:t>：</w:t>
      </w:r>
      <w:r w:rsidRPr="009A16AE">
        <w:rPr>
          <w:rFonts w:ascii="Times New Roman" w:eastAsia="標楷體" w:hAnsi="Times New Roman" w:cs="Times New Roman" w:hint="eastAsia"/>
          <w:sz w:val="30"/>
          <w:szCs w:val="30"/>
        </w:rPr>
        <w:t>衛生福利部食品藥物管理署建置之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「醫療器材</w:t>
      </w:r>
      <w:r w:rsidRPr="009A16A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來源流向申報平台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Pr="009A16A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及</w:t>
      </w:r>
      <w:r w:rsidRPr="009A16AE">
        <w:rPr>
          <w:rFonts w:ascii="標楷體" w:eastAsia="標楷體" w:hAnsi="標楷體" w:cs="Times New Roman" w:hint="eastAsia"/>
          <w:sz w:val="30"/>
          <w:szCs w:val="30"/>
          <w:lang w:val="zh-TW"/>
        </w:rPr>
        <w:t>「醫療器材單一識別系統資訊管理平台」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，</w:t>
      </w:r>
      <w:r w:rsidRPr="009A16A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將發布於衛生福利部食品藥物管理署網站首頁</w:t>
      </w:r>
      <w:r w:rsidR="00F715C5" w:rsidRPr="009A16AE">
        <w:rPr>
          <w:rFonts w:ascii="標楷體" w:eastAsia="標楷體" w:hAnsi="標楷體" w:cs="Times New Roman" w:hint="eastAsia"/>
          <w:sz w:val="30"/>
          <w:szCs w:val="30"/>
          <w:lang w:val="zh-TW"/>
        </w:rPr>
        <w:t>&gt;業務專區&gt;醫療器材&gt;</w:t>
      </w:r>
      <w:r w:rsidR="00C670EF" w:rsidRPr="009A16AE">
        <w:rPr>
          <w:rFonts w:ascii="標楷體" w:eastAsia="標楷體" w:hAnsi="標楷體" w:cs="Times New Roman" w:hint="eastAsia"/>
          <w:sz w:val="30"/>
          <w:szCs w:val="30"/>
          <w:lang w:val="zh-TW"/>
        </w:rPr>
        <w:t>醫療器材來源流向暨單一識別系統(UDI)專區，</w:t>
      </w:r>
      <w:r w:rsidRPr="009A16AE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CE2B9E" w:rsidRPr="009A16AE" w:rsidRDefault="00CE2B9E" w:rsidP="009D52D1">
      <w:pPr>
        <w:spacing w:line="28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CE2B9E" w:rsidRPr="009A16AE" w:rsidRDefault="00CE2B9E" w:rsidP="009D52D1">
      <w:pPr>
        <w:spacing w:line="280" w:lineRule="exact"/>
        <w:ind w:left="1365" w:hangingChars="455" w:hanging="1365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、依據衛生福利部食品藥物管理署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2</w:t>
      </w:r>
      <w:r w:rsidR="009645FC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8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proofErr w:type="gramStart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器字第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1101</w:t>
      </w:r>
      <w:r w:rsidR="009645FC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604049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號</w:t>
      </w:r>
      <w:proofErr w:type="gramEnd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函辦理。</w:t>
      </w:r>
    </w:p>
    <w:p w:rsidR="00CE2B9E" w:rsidRPr="009A16AE" w:rsidRDefault="00CE2B9E" w:rsidP="009D52D1">
      <w:pPr>
        <w:spacing w:line="28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二、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醫療器材管理法於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以下簡稱本法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)110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5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</w:t>
      </w:r>
      <w:r w:rsidR="00BF00A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日施行，依本法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19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條第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項規定制定之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「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醫療器材來源流向資料</w:t>
      </w:r>
      <w:r w:rsidR="00E968EB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建立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及管理辦法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亦將於同日配合施行，依該管理辦法第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5</w:t>
      </w:r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條之規定略</w:t>
      </w:r>
      <w:proofErr w:type="gramStart"/>
      <w:r w:rsidR="00F743E5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以</w:t>
      </w:r>
      <w:proofErr w:type="gramEnd"/>
      <w:r w:rsidR="003D2AEB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，本法第十九條第二項公告之品項者，醫療器材商及</w:t>
      </w:r>
      <w:proofErr w:type="gramStart"/>
      <w:r w:rsidR="003D2AEB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</w:t>
      </w:r>
      <w:proofErr w:type="gramEnd"/>
      <w:r w:rsidR="003D2AEB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事機構應於每年一月、四月、七月、及十月之二十日前，以電子方式申報至中央主管機關建立之系統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。</w:t>
      </w:r>
    </w:p>
    <w:p w:rsidR="00FC5797" w:rsidRPr="009A16AE" w:rsidRDefault="00CE2B9E" w:rsidP="009D52D1">
      <w:pPr>
        <w:spacing w:line="280" w:lineRule="exact"/>
        <w:ind w:left="1329" w:hangingChars="443" w:hanging="1329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三、另依衛生福利部食品藥物管理署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4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proofErr w:type="gramStart"/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衛授食字</w:t>
      </w:r>
      <w:proofErr w:type="gramEnd"/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1101602479</w:t>
      </w:r>
      <w:r w:rsidR="00F2611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號公告訂定</w:t>
      </w:r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「醫療器材單一識別碼規定」，其公告事項第三點略</w:t>
      </w:r>
      <w:proofErr w:type="gramStart"/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以</w:t>
      </w:r>
      <w:proofErr w:type="gramEnd"/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，醫療器材許可證所有人或登錄者，應將單一識別碼之產品對應資訊，依公告之適用期程儘早登載至衛生福利部食品藥物管理署建置之「醫療器材單一識別系統資訊管理平台</w:t>
      </w:r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(UDI Database</w:t>
      </w:r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，</w:t>
      </w:r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UDID)</w:t>
      </w:r>
      <w:r w:rsidR="00FC5797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」。</w:t>
      </w:r>
    </w:p>
    <w:p w:rsidR="00CE2B9E" w:rsidRPr="009A16AE" w:rsidRDefault="00637B39" w:rsidP="009D52D1">
      <w:pPr>
        <w:spacing w:line="280" w:lineRule="exact"/>
        <w:ind w:leftChars="350" w:left="1380" w:hangingChars="180" w:hanging="540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四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、</w:t>
      </w:r>
      <w:proofErr w:type="gramStart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旨揭「</w:t>
      </w:r>
      <w:proofErr w:type="gramEnd"/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醫療器材來源流向申報平台」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hyperlink r:id="rId8" w:history="1">
        <w:r w:rsidRPr="009A16AE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https://mtrace.fda.gov.tw</w:t>
        </w:r>
      </w:hyperlink>
      <w:r w:rsidR="000E3FA0" w:rsidRPr="009A16AE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/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及「醫療器材單一識別系統資訊管理平台」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(</w:t>
      </w:r>
      <w:hyperlink r:id="rId9" w:history="1">
        <w:r w:rsidRPr="009A16AE">
          <w:rPr>
            <w:rStyle w:val="a3"/>
            <w:rFonts w:ascii="Times New Roman" w:eastAsia="標楷體" w:hAnsi="Times New Roman" w:cs="Times New Roman"/>
            <w:color w:val="auto"/>
            <w:sz w:val="30"/>
            <w:szCs w:val="30"/>
            <w:u w:val="none"/>
            <w:lang w:val="zh-TW"/>
          </w:rPr>
          <w:t>http://udid.fda.gov.tw/</w:t>
        </w:r>
      </w:hyperlink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)</w:t>
      </w:r>
      <w:r w:rsidRPr="009A16AE">
        <w:rPr>
          <w:rFonts w:ascii="Times New Roman" w:eastAsia="標楷體" w:hAnsi="Times New Roman" w:cs="Times New Roman"/>
          <w:sz w:val="30"/>
          <w:szCs w:val="30"/>
        </w:rPr>
        <w:t>可至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衛生福利部食品藥物管理署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網站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首頁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&gt;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業務專區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&gt;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醫療器材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&gt;</w:t>
      </w:r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醫</w:t>
      </w:r>
      <w:proofErr w:type="gramStart"/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療</w:t>
      </w:r>
      <w:proofErr w:type="gramEnd"/>
      <w:r w:rsidR="00CE2B9E"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器材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來源流向暨單一識別系統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(UDI)</w:t>
      </w:r>
      <w:r w:rsidRPr="009A16AE">
        <w:rPr>
          <w:rFonts w:ascii="Times New Roman" w:eastAsia="標楷體" w:hAnsi="Times New Roman" w:cs="Times New Roman"/>
          <w:sz w:val="30"/>
          <w:szCs w:val="30"/>
          <w:lang w:val="zh-TW"/>
        </w:rPr>
        <w:t>專區查詢。請會員廠商依法至前開系統申報及登載。</w:t>
      </w:r>
    </w:p>
    <w:p w:rsidR="00CE2B9E" w:rsidRPr="009A16AE" w:rsidRDefault="00CE2B9E" w:rsidP="009A16AE">
      <w:pPr>
        <w:spacing w:line="260" w:lineRule="exact"/>
        <w:rPr>
          <w:rFonts w:ascii="Times New Roman" w:eastAsia="標楷體" w:hAnsi="Times New Roman" w:cs="Times New Roman"/>
          <w:sz w:val="30"/>
          <w:szCs w:val="30"/>
        </w:rPr>
      </w:pPr>
    </w:p>
    <w:p w:rsidR="00802AA9" w:rsidRDefault="00802AA9">
      <w:pPr>
        <w:rPr>
          <w:rFonts w:ascii="Times New Roman" w:eastAsia="標楷體" w:hAnsi="Times New Roman" w:cs="Times New Roman"/>
        </w:rPr>
      </w:pPr>
    </w:p>
    <w:p w:rsidR="006D1E6E" w:rsidRDefault="006D1E6E">
      <w:pPr>
        <w:rPr>
          <w:rFonts w:ascii="Times New Roman" w:eastAsia="標楷體" w:hAnsi="Times New Roman" w:cs="Times New Roman" w:hint="eastAsia"/>
        </w:rPr>
      </w:pPr>
    </w:p>
    <w:p w:rsidR="006D1E6E" w:rsidRPr="0039041E" w:rsidRDefault="006D1E6E" w:rsidP="006D1E6E">
      <w:pPr>
        <w:spacing w:line="1000" w:lineRule="exact"/>
        <w:jc w:val="center"/>
        <w:rPr>
          <w:rFonts w:ascii="Times New Roman" w:eastAsia="標楷體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D1E6E" w:rsidRPr="0039041E" w:rsidSect="00F549E8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C2E" w:rsidRDefault="00662C2E" w:rsidP="009A16AE">
      <w:r>
        <w:separator/>
      </w:r>
    </w:p>
  </w:endnote>
  <w:endnote w:type="continuationSeparator" w:id="0">
    <w:p w:rsidR="00662C2E" w:rsidRDefault="00662C2E" w:rsidP="009A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C2E" w:rsidRDefault="00662C2E" w:rsidP="009A16AE">
      <w:r>
        <w:separator/>
      </w:r>
    </w:p>
  </w:footnote>
  <w:footnote w:type="continuationSeparator" w:id="0">
    <w:p w:rsidR="00662C2E" w:rsidRDefault="00662C2E" w:rsidP="009A1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E"/>
    <w:rsid w:val="000E3FA0"/>
    <w:rsid w:val="0039041E"/>
    <w:rsid w:val="003A5A12"/>
    <w:rsid w:val="003D2AEB"/>
    <w:rsid w:val="00607F6E"/>
    <w:rsid w:val="00637B39"/>
    <w:rsid w:val="00662C2E"/>
    <w:rsid w:val="006D1E6E"/>
    <w:rsid w:val="00715F62"/>
    <w:rsid w:val="00802AA9"/>
    <w:rsid w:val="008F08F2"/>
    <w:rsid w:val="009645FC"/>
    <w:rsid w:val="009A16AE"/>
    <w:rsid w:val="009D52D1"/>
    <w:rsid w:val="00A63559"/>
    <w:rsid w:val="00AB5F7F"/>
    <w:rsid w:val="00B40D76"/>
    <w:rsid w:val="00B6147C"/>
    <w:rsid w:val="00BF00A5"/>
    <w:rsid w:val="00C670EF"/>
    <w:rsid w:val="00C75134"/>
    <w:rsid w:val="00CE2B9E"/>
    <w:rsid w:val="00E113A7"/>
    <w:rsid w:val="00E968EB"/>
    <w:rsid w:val="00EC5F7D"/>
    <w:rsid w:val="00F2611E"/>
    <w:rsid w:val="00F715C5"/>
    <w:rsid w:val="00F743E5"/>
    <w:rsid w:val="00FC5797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0F103"/>
  <w15:chartTrackingRefBased/>
  <w15:docId w15:val="{26FB3EEA-B7BC-48AF-B3F9-9A340B05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B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B9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7B3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16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1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16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race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udid.fd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2021-05-11T05:41:00Z</cp:lastPrinted>
  <dcterms:created xsi:type="dcterms:W3CDTF">2021-05-10T08:09:00Z</dcterms:created>
  <dcterms:modified xsi:type="dcterms:W3CDTF">2021-05-11T05:42:00Z</dcterms:modified>
</cp:coreProperties>
</file>