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71984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25A5A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649FD">
        <w:rPr>
          <w:rFonts w:ascii="標楷體" w:eastAsia="標楷體" w:hAnsi="標楷體" w:cs="Times New Roman"/>
          <w:color w:val="000000"/>
          <w:szCs w:val="24"/>
        </w:rPr>
        <w:t>9</w:t>
      </w:r>
      <w:r w:rsidR="00625A5A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625A5A">
        <w:rPr>
          <w:rFonts w:ascii="標楷體" w:eastAsia="標楷體" w:hAnsi="標楷體" w:cs="Times New Roman" w:hint="eastAsia"/>
          <w:color w:val="000000"/>
          <w:szCs w:val="24"/>
        </w:rPr>
        <w:t>醫療器材人因</w:t>
      </w:r>
      <w:r w:rsidR="00625A5A">
        <w:rPr>
          <w:rFonts w:ascii="標楷體" w:eastAsia="標楷體" w:hAnsi="標楷體" w:cs="Times New Roman"/>
          <w:color w:val="000000"/>
          <w:szCs w:val="24"/>
        </w:rPr>
        <w:t>/</w:t>
      </w:r>
      <w:r w:rsidR="00625A5A">
        <w:rPr>
          <w:rFonts w:ascii="標楷體" w:eastAsia="標楷體" w:hAnsi="標楷體" w:cs="Times New Roman" w:hint="eastAsia"/>
          <w:color w:val="000000"/>
          <w:szCs w:val="24"/>
        </w:rPr>
        <w:t>可用性工程評估指引1份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 w:hint="eastAsia"/>
          <w:color w:val="000000"/>
          <w:sz w:val="16"/>
          <w:szCs w:val="16"/>
        </w:rPr>
      </w:pPr>
    </w:p>
    <w:p w:rsidR="00625A5A" w:rsidRDefault="002B21D5" w:rsidP="00625A5A">
      <w:pPr>
        <w:adjustRightInd w:val="0"/>
        <w:snapToGrid w:val="0"/>
        <w:spacing w:line="60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625A5A">
        <w:rPr>
          <w:rFonts w:ascii="標楷體" w:eastAsia="標楷體" w:hAnsi="標楷體" w:cs="Arial Unicode MS" w:hint="eastAsia"/>
          <w:sz w:val="32"/>
          <w:szCs w:val="32"/>
          <w:lang w:val="zh-TW"/>
        </w:rPr>
        <w:t>公告訂定</w:t>
      </w:r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bookmarkStart w:id="0" w:name="_GoBack"/>
      <w:r w:rsidR="00625A5A">
        <w:rPr>
          <w:rFonts w:ascii="標楷體" w:eastAsia="標楷體" w:hAnsi="標楷體" w:cs="Arial Unicode MS" w:hint="eastAsia"/>
          <w:sz w:val="32"/>
          <w:szCs w:val="32"/>
          <w:lang w:val="zh-TW"/>
        </w:rPr>
        <w:t>醫療器材人因/可用性工程評估指引</w:t>
      </w:r>
      <w:bookmarkEnd w:id="0"/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」，</w:t>
      </w:r>
    </w:p>
    <w:p w:rsidR="003241B5" w:rsidRPr="0009497B" w:rsidRDefault="003241B5" w:rsidP="00625A5A">
      <w:pPr>
        <w:adjustRightInd w:val="0"/>
        <w:snapToGrid w:val="0"/>
        <w:spacing w:line="600" w:lineRule="exact"/>
        <w:ind w:leftChars="500" w:left="1200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9497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敬請查照。</w:t>
      </w:r>
    </w:p>
    <w:p w:rsidR="00625A5A" w:rsidRDefault="002B21D5" w:rsidP="0009497B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CC07F6" w:rsidRDefault="00625A5A" w:rsidP="00625A5A">
      <w:pPr>
        <w:spacing w:line="600" w:lineRule="exact"/>
        <w:ind w:firstLineChars="300" w:firstLine="96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一、</w:t>
      </w:r>
      <w:r w:rsidR="002B21D5"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衛生福利部食品藥物管理署</w:t>
      </w:r>
      <w:r w:rsidR="00CC07F6"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F</w:t>
      </w:r>
      <w:r w:rsidR="00CC07F6" w:rsidRPr="00CC07F6">
        <w:rPr>
          <w:rFonts w:ascii="標楷體" w:eastAsia="標楷體" w:hAnsi="標楷體" w:cs="Arial Unicode MS"/>
          <w:sz w:val="32"/>
          <w:szCs w:val="32"/>
          <w:lang w:val="zh-TW"/>
        </w:rPr>
        <w:t>DA</w:t>
      </w:r>
      <w:proofErr w:type="gramStart"/>
      <w:r w:rsidR="00CC07F6"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器</w:t>
      </w:r>
      <w:r w:rsidR="00A03340"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r w:rsidR="002B21D5"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proofErr w:type="gramEnd"/>
    </w:p>
    <w:p w:rsidR="002B21D5" w:rsidRPr="0009497B" w:rsidRDefault="00377335" w:rsidP="00CC07F6">
      <w:pPr>
        <w:spacing w:line="600" w:lineRule="exact"/>
        <w:ind w:firstLineChars="500" w:firstLine="1600"/>
        <w:rPr>
          <w:rFonts w:ascii="標楷體" w:eastAsia="標楷體" w:hAnsi="標楷體" w:cs="Arial Unicode MS"/>
          <w:w w:val="90"/>
          <w:sz w:val="32"/>
          <w:szCs w:val="32"/>
          <w:lang w:val="zh-TW"/>
        </w:rPr>
      </w:pPr>
      <w:r w:rsidRPr="00CC07F6">
        <w:rPr>
          <w:rFonts w:ascii="標楷體" w:eastAsia="標楷體" w:hAnsi="標楷體" w:cs="Arial Unicode MS"/>
          <w:sz w:val="32"/>
          <w:szCs w:val="32"/>
          <w:lang w:val="zh-TW"/>
        </w:rPr>
        <w:t>109</w:t>
      </w:r>
      <w:r w:rsidR="00CC07F6" w:rsidRPr="00CC07F6">
        <w:rPr>
          <w:rFonts w:ascii="標楷體" w:eastAsia="標楷體" w:hAnsi="標楷體" w:cs="Arial Unicode MS"/>
          <w:sz w:val="32"/>
          <w:szCs w:val="32"/>
          <w:lang w:val="zh-TW"/>
        </w:rPr>
        <w:t>1602117</w:t>
      </w:r>
      <w:r w:rsidR="002B21D5"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CC07F6" w:rsidRDefault="002B21D5" w:rsidP="00CC07F6">
      <w:pPr>
        <w:suppressAutoHyphens/>
        <w:wordWrap w:val="0"/>
        <w:spacing w:line="6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7F18BF"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7F18BF" w:rsidRPr="0009497B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09497B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CC07F6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CC07F6" w:rsidRPr="00CC07F6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CC07F6"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、公告</w:t>
      </w:r>
      <w:r w:rsid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訂定</w:t>
      </w:r>
      <w:r w:rsidR="00CC07F6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醫療器材人因/可用性工程評估指</w:t>
      </w:r>
    </w:p>
    <w:p w:rsidR="00CC07F6" w:rsidRDefault="00CC07F6" w:rsidP="00CC07F6">
      <w:pPr>
        <w:suppressAutoHyphens/>
        <w:wordWrap w:val="0"/>
        <w:spacing w:line="600" w:lineRule="exact"/>
        <w:ind w:leftChars="400" w:left="960" w:firstLineChars="200" w:firstLine="64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引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如附件，以作為廠商產品研發及申請查驗</w:t>
      </w:r>
    </w:p>
    <w:p w:rsidR="00585829" w:rsidRDefault="00CC07F6" w:rsidP="00CC07F6">
      <w:pPr>
        <w:suppressAutoHyphens/>
        <w:wordWrap w:val="0"/>
        <w:spacing w:line="600" w:lineRule="exact"/>
        <w:ind w:leftChars="400" w:left="960" w:firstLineChars="200" w:firstLine="64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登記資料準備之參考。</w:t>
      </w:r>
    </w:p>
    <w:p w:rsidR="00CC07F6" w:rsidRDefault="00CC07F6" w:rsidP="00CC07F6">
      <w:pPr>
        <w:suppressAutoHyphens/>
        <w:wordWrap w:val="0"/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三、本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案另載於</w:t>
      </w:r>
      <w:proofErr w:type="gramEnd"/>
      <w:r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衛生福利部食品藥物管理署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全球資</w:t>
      </w:r>
    </w:p>
    <w:p w:rsidR="00CC07F6" w:rsidRDefault="00CC07F6" w:rsidP="00CC07F6">
      <w:pPr>
        <w:suppressAutoHyphens/>
        <w:wordWrap w:val="0"/>
        <w:spacing w:line="600" w:lineRule="exact"/>
        <w:ind w:firstLineChars="500" w:firstLine="160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訊網站(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>www.fda.gov.tw)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之公告區及醫療器材</w:t>
      </w:r>
    </w:p>
    <w:p w:rsidR="00CC07F6" w:rsidRPr="00CC07F6" w:rsidRDefault="00CC07F6" w:rsidP="00CC07F6">
      <w:pPr>
        <w:suppressAutoHyphens/>
        <w:wordWrap w:val="0"/>
        <w:spacing w:line="600" w:lineRule="exact"/>
        <w:ind w:firstLineChars="500" w:firstLine="1600"/>
        <w:rPr>
          <w:rFonts w:ascii="標楷體" w:eastAsia="標楷體" w:hAnsi="標楷體" w:cs="Arial Unicode MS" w:hint="eastAsia"/>
          <w:b/>
          <w:bCs/>
          <w:kern w:val="0"/>
          <w:sz w:val="40"/>
          <w:szCs w:val="40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法規專區。</w:t>
      </w:r>
    </w:p>
    <w:p w:rsidR="00B52453" w:rsidRDefault="0011551A" w:rsidP="00CC07F6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0"/>
          <w:szCs w:val="20"/>
        </w:rPr>
      </w:pPr>
      <w:r w:rsidRPr="005C2D9D">
        <w:rPr>
          <w:rFonts w:ascii="標楷體" w:eastAsia="標楷體" w:hAnsi="標楷體" w:cs="Arial Unicode MS"/>
          <w:kern w:val="0"/>
          <w:sz w:val="28"/>
          <w:szCs w:val="28"/>
        </w:rPr>
        <w:t xml:space="preserve">  </w:t>
      </w:r>
      <w:r w:rsidRPr="005C2D9D">
        <w:rPr>
          <w:rFonts w:ascii="標楷體" w:eastAsia="標楷體" w:hAnsi="標楷體" w:cs="Arial Unicode MS"/>
          <w:kern w:val="0"/>
          <w:sz w:val="20"/>
          <w:szCs w:val="20"/>
        </w:rPr>
        <w:t xml:space="preserve">   </w:t>
      </w: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1120" w:hangingChars="400" w:hanging="112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984" w:rsidRDefault="00B71984" w:rsidP="00D26A27">
      <w:r>
        <w:separator/>
      </w:r>
    </w:p>
  </w:endnote>
  <w:endnote w:type="continuationSeparator" w:id="0">
    <w:p w:rsidR="00B71984" w:rsidRDefault="00B71984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984" w:rsidRDefault="00B71984" w:rsidP="00D26A27">
      <w:r>
        <w:separator/>
      </w:r>
    </w:p>
  </w:footnote>
  <w:footnote w:type="continuationSeparator" w:id="0">
    <w:p w:rsidR="00B71984" w:rsidRDefault="00B71984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25A5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885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DB6F-1215-4E6E-9195-E6F292CB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2020-04-13T08:31:00Z</cp:lastPrinted>
  <dcterms:created xsi:type="dcterms:W3CDTF">2020-04-16T06:11:00Z</dcterms:created>
  <dcterms:modified xsi:type="dcterms:W3CDTF">2020-04-16T06:11:00Z</dcterms:modified>
</cp:coreProperties>
</file>