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33" w:rsidRPr="008A0051" w:rsidRDefault="00DA5333" w:rsidP="00DA5333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16F50B0" wp14:editId="267725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DA5333" w:rsidRPr="008A0051" w:rsidRDefault="00DA5333" w:rsidP="00DA5333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DA5333" w:rsidRPr="0084185D" w:rsidRDefault="00DA5333" w:rsidP="00DA5333">
      <w:pPr>
        <w:jc w:val="center"/>
        <w:rPr>
          <w:rFonts w:ascii="標楷體" w:eastAsia="標楷體" w:hAnsi="標楷體" w:cs="Times New Roman"/>
        </w:rPr>
      </w:pPr>
      <w:r w:rsidRPr="00921563">
        <w:rPr>
          <w:rFonts w:ascii="標楷體" w:eastAsia="標楷體" w:hAnsi="標楷體" w:cs="Times New Roman" w:hint="eastAsia"/>
        </w:rPr>
        <w:t>桃園市桃園區中正路1249號5樓之4</w:t>
      </w:r>
    </w:p>
    <w:p w:rsidR="00DA5333" w:rsidRPr="008A0051" w:rsidRDefault="00DA5333" w:rsidP="00DA533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DA5333" w:rsidRPr="008A0051" w:rsidRDefault="00526B0A" w:rsidP="00DA533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DA5333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DA5333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DA5333" w:rsidRPr="008A0051" w:rsidRDefault="00DA5333" w:rsidP="00DA5333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DA5333" w:rsidRPr="008A0051" w:rsidRDefault="00DA5333" w:rsidP="00DA5333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相關會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員 </w:t>
      </w:r>
    </w:p>
    <w:p w:rsidR="00DA5333" w:rsidRDefault="00DA5333" w:rsidP="00DA5333">
      <w:pPr>
        <w:spacing w:line="16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DA5333" w:rsidRPr="0025451E" w:rsidRDefault="00DA5333" w:rsidP="00DA5333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652EB0">
        <w:rPr>
          <w:rFonts w:ascii="Times New Roman" w:eastAsia="標楷體" w:hAnsi="Times New Roman" w:cs="Times New Roman"/>
          <w:color w:val="000000"/>
          <w:szCs w:val="24"/>
        </w:rPr>
        <w:t>2</w:t>
      </w:r>
      <w:bookmarkStart w:id="0" w:name="_GoBack"/>
      <w:bookmarkEnd w:id="0"/>
      <w:r w:rsidRPr="0025451E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652EB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652EB0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DA5333" w:rsidRPr="0025451E" w:rsidRDefault="00DA5333" w:rsidP="00DA5333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25451E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25451E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110</w:t>
      </w:r>
      <w:r w:rsidR="00652EB0">
        <w:rPr>
          <w:rFonts w:ascii="Times New Roman" w:eastAsia="標楷體" w:hAnsi="Times New Roman" w:cs="Times New Roman"/>
          <w:color w:val="000000"/>
          <w:szCs w:val="24"/>
        </w:rPr>
        <w:t>439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DA5333" w:rsidRPr="0025451E" w:rsidRDefault="00DA5333" w:rsidP="00DA5333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DA5333" w:rsidRPr="008A0051" w:rsidRDefault="00DA5333" w:rsidP="00DA533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DA5333" w:rsidRPr="005500C4" w:rsidRDefault="00DA5333" w:rsidP="00651E1F">
      <w:pPr>
        <w:autoSpaceDE w:val="0"/>
        <w:autoSpaceDN w:val="0"/>
        <w:adjustRightInd w:val="0"/>
        <w:snapToGrid w:val="0"/>
        <w:spacing w:line="300" w:lineRule="exact"/>
        <w:ind w:left="1329" w:rightChars="37" w:right="89" w:hangingChars="443" w:hanging="1329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>主</w:t>
      </w:r>
      <w:r w:rsidRPr="005500C4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5500C4">
        <w:rPr>
          <w:rFonts w:ascii="Times New Roman" w:eastAsia="標楷體" w:hAnsi="Times New Roman" w:cs="Times New Roman"/>
          <w:sz w:val="30"/>
          <w:szCs w:val="30"/>
        </w:rPr>
        <w:t>：</w:t>
      </w:r>
      <w:r w:rsidRPr="005500C4">
        <w:rPr>
          <w:rFonts w:ascii="Times New Roman" w:eastAsia="標楷體" w:hAnsi="Times New Roman" w:cs="Times New Roman" w:hint="eastAsia"/>
          <w:sz w:val="30"/>
          <w:szCs w:val="30"/>
        </w:rPr>
        <w:t>為協助業者輸銷食品至中國大陸，</w:t>
      </w:r>
      <w:r w:rsidR="00652EB0" w:rsidRPr="005500C4">
        <w:rPr>
          <w:rFonts w:ascii="Times New Roman" w:eastAsia="標楷體" w:hAnsi="Times New Roman" w:cs="Times New Roman" w:hint="eastAsia"/>
          <w:sz w:val="30"/>
          <w:szCs w:val="30"/>
        </w:rPr>
        <w:t>分配經包裹式推薦之業者登入</w:t>
      </w:r>
      <w:r w:rsidRPr="005500C4">
        <w:rPr>
          <w:rFonts w:ascii="標楷體" w:eastAsia="標楷體" w:hAnsi="標楷體" w:cs="Times New Roman" w:hint="eastAsia"/>
          <w:sz w:val="30"/>
          <w:szCs w:val="30"/>
        </w:rPr>
        <w:t>中國</w:t>
      </w:r>
      <w:r w:rsidR="00652EB0" w:rsidRPr="005500C4">
        <w:rPr>
          <w:rFonts w:ascii="標楷體" w:eastAsia="標楷體" w:hAnsi="標楷體" w:cs="Times New Roman" w:hint="eastAsia"/>
          <w:sz w:val="30"/>
          <w:szCs w:val="30"/>
        </w:rPr>
        <w:t>進口</w:t>
      </w:r>
      <w:r w:rsidRPr="005500C4">
        <w:rPr>
          <w:rFonts w:ascii="標楷體" w:eastAsia="標楷體" w:hAnsi="標楷體" w:cs="Times New Roman" w:hint="eastAsia"/>
          <w:sz w:val="30"/>
          <w:szCs w:val="30"/>
        </w:rPr>
        <w:t>食品</w:t>
      </w:r>
      <w:r w:rsidR="00652EB0" w:rsidRPr="005500C4">
        <w:rPr>
          <w:rFonts w:ascii="標楷體" w:eastAsia="標楷體" w:hAnsi="標楷體" w:cs="Times New Roman" w:hint="eastAsia"/>
          <w:sz w:val="30"/>
          <w:szCs w:val="30"/>
        </w:rPr>
        <w:t>境外企業註冊管理系統之子帳號事</w:t>
      </w:r>
      <w:r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，詳如說明，請查</w:t>
      </w:r>
      <w:r w:rsidRPr="005500C4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照。</w:t>
      </w:r>
    </w:p>
    <w:p w:rsidR="00DA5333" w:rsidRPr="005500C4" w:rsidRDefault="00DA5333" w:rsidP="005500C4">
      <w:pPr>
        <w:spacing w:line="32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DA5333" w:rsidRPr="005500C4" w:rsidRDefault="00DA5333" w:rsidP="00651E1F">
      <w:pPr>
        <w:autoSpaceDE w:val="0"/>
        <w:autoSpaceDN w:val="0"/>
        <w:spacing w:line="300" w:lineRule="exact"/>
        <w:ind w:leftChars="-1" w:left="1270" w:hangingChars="424" w:hanging="1272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</w:t>
      </w:r>
      <w:r w:rsidR="0004192C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</w:t>
      </w:r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</w:t>
      </w:r>
      <w:proofErr w:type="gramStart"/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>ㄧ</w:t>
      </w:r>
      <w:proofErr w:type="gramEnd"/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>、依據</w:t>
      </w:r>
      <w:r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衛生福利部</w:t>
      </w:r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>1</w:t>
      </w:r>
      <w:r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10</w:t>
      </w:r>
      <w:r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年</w:t>
      </w:r>
      <w:r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</w:t>
      </w:r>
      <w:r w:rsidR="008D3E6A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2</w:t>
      </w:r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8D3E6A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24</w:t>
      </w:r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proofErr w:type="gramStart"/>
      <w:r w:rsidR="008D3E6A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衛授</w:t>
      </w:r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>食字</w:t>
      </w:r>
      <w:proofErr w:type="gramEnd"/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>第</w:t>
      </w:r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>1101</w:t>
      </w:r>
      <w:r w:rsidR="008D3E6A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360174</w:t>
      </w:r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>號函辦理。</w:t>
      </w:r>
    </w:p>
    <w:p w:rsidR="00DA5333" w:rsidRPr="005500C4" w:rsidRDefault="00DA5333" w:rsidP="00651E1F">
      <w:pPr>
        <w:autoSpaceDE w:val="0"/>
        <w:autoSpaceDN w:val="0"/>
        <w:spacing w:line="300" w:lineRule="exact"/>
        <w:ind w:left="1276" w:hanging="1276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>二、</w:t>
      </w:r>
      <w:r w:rsidR="0019510F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中方為實施其進口食品</w:t>
      </w:r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>境外生產企業註冊</w:t>
      </w:r>
      <w:r w:rsidR="0004192C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管理</w:t>
      </w:r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>規定</w:t>
      </w:r>
      <w:r w:rsidR="0019510F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，要求向中國境內出口食品之境外生產、加工、</w:t>
      </w:r>
      <w:r w:rsidR="0090261C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貯</w:t>
      </w:r>
      <w:r w:rsidR="00D15FD1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存企業</w:t>
      </w:r>
      <w:r w:rsidR="00D15FD1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(</w:t>
      </w:r>
      <w:r w:rsidR="00D15FD1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下稱境外註冊企業</w:t>
      </w:r>
      <w:r w:rsidR="00D15FD1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)</w:t>
      </w:r>
      <w:r w:rsidR="00D15FD1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，應至進口食品境外企業註冊管理系統</w:t>
      </w:r>
      <w:r w:rsidR="00D15FD1"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>(</w:t>
      </w:r>
      <w:hyperlink r:id="rId6" w:history="1">
        <w:r w:rsidR="00D15FD1" w:rsidRPr="005500C4">
          <w:rPr>
            <w:rStyle w:val="a3"/>
            <w:rFonts w:ascii="Times New Roman" w:eastAsia="標楷體" w:hAnsi="Times New Roman" w:cs="Times New Roman"/>
            <w:color w:val="auto"/>
            <w:sz w:val="30"/>
            <w:szCs w:val="30"/>
            <w:u w:val="none"/>
            <w:lang w:val="zh-TW"/>
          </w:rPr>
          <w:t>www.singlewindow.cn</w:t>
        </w:r>
      </w:hyperlink>
      <w:r w:rsidR="0004192C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，</w:t>
      </w:r>
      <w:r w:rsidR="00D15FD1" w:rsidRPr="005500C4">
        <w:rPr>
          <w:rFonts w:ascii="標楷體" w:eastAsia="標楷體" w:hAnsi="標楷體" w:cs="Times New Roman" w:hint="eastAsia"/>
          <w:sz w:val="30"/>
          <w:szCs w:val="30"/>
        </w:rPr>
        <w:t>下稱境外註冊系統)提交註冊申請</w:t>
      </w:r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>。</w:t>
      </w:r>
    </w:p>
    <w:p w:rsidR="00DA5333" w:rsidRPr="00AD205C" w:rsidRDefault="00DA5333" w:rsidP="00651E1F">
      <w:pPr>
        <w:suppressAutoHyphens/>
        <w:autoSpaceDE w:val="0"/>
        <w:autoSpaceDN w:val="0"/>
        <w:spacing w:line="300" w:lineRule="exact"/>
        <w:ind w:left="1326" w:hangingChars="442" w:hanging="1326"/>
        <w:jc w:val="both"/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</w:pPr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5500C4">
        <w:rPr>
          <w:rFonts w:ascii="Times New Roman" w:eastAsia="標楷體" w:hAnsi="Times New Roman" w:cs="Times New Roman"/>
          <w:sz w:val="30"/>
          <w:szCs w:val="30"/>
          <w:lang w:val="zh-TW"/>
        </w:rPr>
        <w:t>三、</w:t>
      </w:r>
      <w:r w:rsidR="004F3B47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針對須由出口國主管機關向中國海關總署推薦註冊</w:t>
      </w:r>
      <w:r w:rsidR="00AD205C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之</w:t>
      </w:r>
      <w:r w:rsidR="004F3B47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肉與肉製品等</w:t>
      </w:r>
      <w:r w:rsidR="004F3B47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18</w:t>
      </w:r>
      <w:r w:rsidR="004F3B47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類食品，中國大陸要求出口國主管機關分配境外註冊系統帳號供業者使用。</w:t>
      </w:r>
      <w:r w:rsidR="007B2A5E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曾於</w:t>
      </w:r>
      <w:r w:rsidR="007B2A5E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110</w:t>
      </w:r>
      <w:r w:rsidR="007B2A5E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年</w:t>
      </w:r>
      <w:r w:rsidR="007B2A5E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10</w:t>
      </w:r>
      <w:r w:rsidR="007B2A5E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月</w:t>
      </w:r>
      <w:r w:rsidR="007B2A5E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29</w:t>
      </w:r>
      <w:r w:rsidR="007B2A5E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日前至食品藥物業者登錄平台提出申請註冊者，</w:t>
      </w:r>
      <w:r w:rsidR="00A1516A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衛生福利部近日將透過食品輸銷衛生安全整</w:t>
      </w:r>
      <w:r w:rsidR="00C608E6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合管理平台</w:t>
      </w:r>
      <w:r w:rsidR="00BD5B63" w:rsidRPr="00AD205C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(</w:t>
      </w:r>
      <w:hyperlink r:id="rId7" w:history="1">
        <w:r w:rsidR="00BD5B63" w:rsidRPr="00AD205C">
          <w:rPr>
            <w:rStyle w:val="a3"/>
            <w:rFonts w:ascii="Times New Roman" w:eastAsia="標楷體" w:hAnsi="Times New Roman" w:cs="Times New Roman"/>
            <w:color w:val="auto"/>
            <w:sz w:val="30"/>
            <w:szCs w:val="30"/>
            <w:u w:val="none"/>
            <w:lang w:val="zh-TW"/>
          </w:rPr>
          <w:t>http://fes.fda.gov.tw/index</w:t>
        </w:r>
      </w:hyperlink>
      <w:r w:rsidR="00BD5B63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，</w:t>
      </w:r>
      <w:proofErr w:type="gramStart"/>
      <w:r w:rsidR="00BD5B63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下稱輸銷</w:t>
      </w:r>
      <w:proofErr w:type="gramEnd"/>
      <w:r w:rsidR="00BD5B63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平台</w:t>
      </w:r>
      <w:r w:rsidR="00BD5B63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)</w:t>
      </w:r>
      <w:r w:rsidR="001E5C8C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電郵提供各業者登入中國境外註冊系統</w:t>
      </w:r>
      <w:r w:rsidR="00AD205C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專用之帳號密碼，請收到</w:t>
      </w:r>
      <w:r w:rsidR="00AD205C" w:rsidRPr="00AD205C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後</w:t>
      </w:r>
      <w:r w:rsidR="001E5C8C" w:rsidRPr="00AD205C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，</w:t>
      </w:r>
      <w:r w:rsidR="00AD205C" w:rsidRPr="00AD205C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儘速至境外註冊系統，</w:t>
      </w:r>
      <w:r w:rsidR="001E5C8C" w:rsidRPr="00AD205C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依中方規定填具相關註冊訊息。</w:t>
      </w:r>
    </w:p>
    <w:p w:rsidR="00C6109B" w:rsidRDefault="005500C4" w:rsidP="00651E1F">
      <w:pPr>
        <w:suppressAutoHyphens/>
        <w:autoSpaceDE w:val="0"/>
        <w:autoSpaceDN w:val="0"/>
        <w:spacing w:line="300" w:lineRule="exact"/>
        <w:ind w:left="1326" w:hangingChars="442" w:hanging="1326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 </w:t>
      </w:r>
      <w:r w:rsidR="003B2759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</w:t>
      </w:r>
      <w:r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</w:t>
      </w:r>
      <w:r w:rsidR="00C6109B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四、</w:t>
      </w:r>
      <w:proofErr w:type="gramStart"/>
      <w:r w:rsidR="00C6109B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另</w:t>
      </w:r>
      <w:proofErr w:type="gramEnd"/>
      <w:r w:rsidR="00C6109B" w:rsidRPr="005500C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，中國大陸海關總署接獲境外註冊企業之註冊申請資料後，將根據其評估審查情況，對符合要求的境外註冊申企業予以註冊，並給予在華註冊編號，及公布獲得註冊之境外註冊企業名單。</w:t>
      </w:r>
    </w:p>
    <w:p w:rsidR="005500C4" w:rsidRPr="00E16834" w:rsidRDefault="005500C4" w:rsidP="00651E1F">
      <w:pPr>
        <w:suppressAutoHyphens/>
        <w:autoSpaceDE w:val="0"/>
        <w:autoSpaceDN w:val="0"/>
        <w:spacing w:line="300" w:lineRule="exact"/>
        <w:ind w:leftChars="1" w:left="1274" w:hangingChars="424" w:hanging="1272"/>
        <w:jc w:val="both"/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</w:pP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  </w:t>
      </w:r>
      <w:r w:rsidR="003B2759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 xml:space="preserve"> 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五、</w:t>
      </w:r>
      <w:proofErr w:type="gramStart"/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輸中之</w:t>
      </w:r>
      <w:proofErr w:type="gramEnd"/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最新消息及常見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QA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，請</w:t>
      </w:r>
      <w:proofErr w:type="gramStart"/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逕</w:t>
      </w:r>
      <w:proofErr w:type="gramEnd"/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至衛生福利部食品藥</w:t>
      </w:r>
      <w:r w:rsidRPr="00E16834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物管理署</w:t>
      </w:r>
      <w:r w:rsidRPr="00E16834">
        <w:rPr>
          <w:rFonts w:ascii="標楷體" w:eastAsia="標楷體" w:hAnsi="標楷體" w:cs="Times New Roman" w:hint="eastAsia"/>
          <w:spacing w:val="-20"/>
          <w:sz w:val="30"/>
          <w:szCs w:val="30"/>
          <w:lang w:val="zh-TW"/>
        </w:rPr>
        <w:t>「</w:t>
      </w:r>
      <w:r w:rsidRPr="00E16834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輸中國大陸食品生產企業推建註冊專區</w:t>
      </w:r>
      <w:r w:rsidRPr="00E16834">
        <w:rPr>
          <w:rFonts w:ascii="標楷體" w:eastAsia="標楷體" w:hAnsi="標楷體" w:cs="Times New Roman" w:hint="eastAsia"/>
          <w:spacing w:val="-20"/>
          <w:sz w:val="30"/>
          <w:szCs w:val="30"/>
          <w:lang w:val="zh-TW"/>
        </w:rPr>
        <w:t>」</w:t>
      </w:r>
      <w:r w:rsidRPr="00E16834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查詢</w:t>
      </w:r>
      <w:r w:rsidR="00E16834">
        <w:rPr>
          <w:rFonts w:ascii="Times New Roman" w:eastAsia="標楷體" w:hAnsi="Times New Roman" w:cs="Times New Roman" w:hint="eastAsia"/>
          <w:spacing w:val="-20"/>
          <w:sz w:val="30"/>
          <w:szCs w:val="30"/>
          <w:lang w:val="zh-TW"/>
        </w:rPr>
        <w:t>。</w:t>
      </w:r>
    </w:p>
    <w:p w:rsidR="00DA5333" w:rsidRDefault="00DA5333"/>
    <w:p w:rsidR="00526B0A" w:rsidRDefault="00526B0A">
      <w:pPr>
        <w:rPr>
          <w:rFonts w:hint="eastAsia"/>
        </w:rPr>
      </w:pPr>
    </w:p>
    <w:p w:rsidR="00651E1F" w:rsidRDefault="00526B0A" w:rsidP="00526B0A">
      <w:pPr>
        <w:spacing w:line="1100" w:lineRule="exact"/>
        <w:ind w:firstLineChars="300" w:firstLine="1680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651E1F" w:rsidSect="00526B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33"/>
    <w:rsid w:val="0004192C"/>
    <w:rsid w:val="0019510F"/>
    <w:rsid w:val="001E5C8C"/>
    <w:rsid w:val="003B2759"/>
    <w:rsid w:val="004F3B47"/>
    <w:rsid w:val="00526B0A"/>
    <w:rsid w:val="005500C4"/>
    <w:rsid w:val="00651E1F"/>
    <w:rsid w:val="00652EB0"/>
    <w:rsid w:val="007B2A5E"/>
    <w:rsid w:val="008D3E6A"/>
    <w:rsid w:val="0090261C"/>
    <w:rsid w:val="00A1516A"/>
    <w:rsid w:val="00AD205C"/>
    <w:rsid w:val="00BD5B63"/>
    <w:rsid w:val="00C608E6"/>
    <w:rsid w:val="00C6109B"/>
    <w:rsid w:val="00D15FD1"/>
    <w:rsid w:val="00DA5333"/>
    <w:rsid w:val="00E16834"/>
    <w:rsid w:val="00EB5B1B"/>
    <w:rsid w:val="00F9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78D29"/>
  <w15:chartTrackingRefBased/>
  <w15:docId w15:val="{4E426D06-9C4F-4784-81A3-F5D8D2EA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3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3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5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s.fda.gov.tw/inde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nglewindow.cn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20</cp:revision>
  <dcterms:created xsi:type="dcterms:W3CDTF">2021-12-29T01:19:00Z</dcterms:created>
  <dcterms:modified xsi:type="dcterms:W3CDTF">2021-12-29T07:42:00Z</dcterms:modified>
</cp:coreProperties>
</file>