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5C4" w:rsidRPr="008A0051" w:rsidRDefault="005355C4" w:rsidP="005355C4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C73AA0D" wp14:editId="4C4F7B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355C4" w:rsidRPr="008A0051" w:rsidRDefault="005355C4" w:rsidP="005355C4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355C4" w:rsidRPr="008B4D93" w:rsidRDefault="005355C4" w:rsidP="005355C4">
      <w:pPr>
        <w:spacing w:line="320" w:lineRule="exact"/>
        <w:ind w:rightChars="-201" w:right="-482"/>
        <w:jc w:val="center"/>
        <w:rPr>
          <w:rFonts w:ascii="Times New Roman" w:eastAsia="標楷體" w:hAnsi="Times New Roman" w:cs="Times New Roman"/>
        </w:rPr>
      </w:pPr>
      <w:r w:rsidRPr="008B4D93">
        <w:rPr>
          <w:rFonts w:ascii="Times New Roman" w:eastAsia="標楷體" w:hAnsi="Times New Roman" w:cs="Times New Roman"/>
        </w:rPr>
        <w:t>桃園市桃園區中正路</w:t>
      </w:r>
      <w:r w:rsidRPr="008B4D93">
        <w:rPr>
          <w:rFonts w:ascii="Times New Roman" w:eastAsia="標楷體" w:hAnsi="Times New Roman" w:cs="Times New Roman"/>
        </w:rPr>
        <w:t>1249</w:t>
      </w:r>
      <w:r w:rsidRPr="008B4D93">
        <w:rPr>
          <w:rFonts w:ascii="Times New Roman" w:eastAsia="標楷體" w:hAnsi="Times New Roman" w:cs="Times New Roman"/>
        </w:rPr>
        <w:t>號</w:t>
      </w:r>
      <w:r w:rsidRPr="008B4D93">
        <w:rPr>
          <w:rFonts w:ascii="Times New Roman" w:eastAsia="標楷體" w:hAnsi="Times New Roman" w:cs="Times New Roman"/>
        </w:rPr>
        <w:t>5</w:t>
      </w:r>
      <w:r w:rsidRPr="008B4D93">
        <w:rPr>
          <w:rFonts w:ascii="Times New Roman" w:eastAsia="標楷體" w:hAnsi="Times New Roman" w:cs="Times New Roman"/>
        </w:rPr>
        <w:t>樓之</w:t>
      </w:r>
      <w:r w:rsidRPr="008B4D93">
        <w:rPr>
          <w:rFonts w:ascii="Times New Roman" w:eastAsia="標楷體" w:hAnsi="Times New Roman" w:cs="Times New Roman"/>
        </w:rPr>
        <w:t>4</w:t>
      </w:r>
    </w:p>
    <w:p w:rsidR="005355C4" w:rsidRPr="008A0051" w:rsidRDefault="005355C4" w:rsidP="005355C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355C4" w:rsidRPr="008A0051" w:rsidRDefault="001E3827" w:rsidP="005355C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5355C4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5355C4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5355C4" w:rsidRPr="008A0051" w:rsidRDefault="005355C4" w:rsidP="005355C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355C4" w:rsidRPr="008A0051" w:rsidRDefault="005355C4" w:rsidP="005355C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5355C4" w:rsidRDefault="005355C4" w:rsidP="005355C4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5355C4" w:rsidRPr="00627F49" w:rsidRDefault="005355C4" w:rsidP="005355C4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627F4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27F49">
        <w:rPr>
          <w:rFonts w:ascii="Times New Roman" w:eastAsia="標楷體" w:hAnsi="Times New Roman" w:cs="Times New Roman"/>
          <w:color w:val="000000"/>
          <w:szCs w:val="24"/>
        </w:rPr>
        <w:t>111</w:t>
      </w:r>
      <w:r w:rsidRPr="00627F49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627F49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627F49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627F49">
        <w:rPr>
          <w:rFonts w:ascii="Times New Roman" w:eastAsia="標楷體" w:hAnsi="Times New Roman" w:cs="Times New Roman"/>
          <w:color w:val="000000"/>
          <w:szCs w:val="24"/>
        </w:rPr>
        <w:t>10</w:t>
      </w:r>
      <w:r w:rsidRPr="00627F4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5355C4" w:rsidRPr="00627F49" w:rsidRDefault="005355C4" w:rsidP="005355C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627F4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27F4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27F4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27F49">
        <w:rPr>
          <w:rFonts w:ascii="Times New Roman" w:eastAsia="標楷體" w:hAnsi="Times New Roman" w:cs="Times New Roman"/>
          <w:color w:val="000000"/>
          <w:szCs w:val="24"/>
        </w:rPr>
        <w:t>111009</w:t>
      </w:r>
      <w:r w:rsidRPr="00627F4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5355C4" w:rsidRPr="00627F49" w:rsidRDefault="005355C4" w:rsidP="005355C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627F4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27F4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F49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5355C4" w:rsidRPr="00627F49" w:rsidRDefault="005355C4" w:rsidP="005355C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5355C4" w:rsidRPr="002C5339" w:rsidRDefault="005355C4" w:rsidP="005355C4">
      <w:pPr>
        <w:autoSpaceDE w:val="0"/>
        <w:autoSpaceDN w:val="0"/>
        <w:adjustRightInd w:val="0"/>
        <w:snapToGrid w:val="0"/>
        <w:spacing w:line="300" w:lineRule="exact"/>
        <w:ind w:left="1418" w:rightChars="37" w:right="89" w:hangingChars="443" w:hanging="1418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627F49">
        <w:rPr>
          <w:rFonts w:ascii="Times New Roman" w:eastAsia="標楷體" w:hAnsi="Times New Roman" w:cs="Times New Roman"/>
          <w:sz w:val="32"/>
          <w:szCs w:val="32"/>
        </w:rPr>
        <w:t>主</w:t>
      </w:r>
      <w:r w:rsidRPr="00627F4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627F4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627F49">
        <w:rPr>
          <w:rFonts w:ascii="Times New Roman" w:eastAsia="標楷體" w:hAnsi="Times New Roman" w:cs="Times New Roman"/>
          <w:sz w:val="32"/>
          <w:szCs w:val="32"/>
        </w:rPr>
        <w:t>：有關我國輸銷歐盟之含加</w:t>
      </w:r>
      <w:r>
        <w:rPr>
          <w:rFonts w:ascii="Times New Roman" w:eastAsia="標楷體" w:hAnsi="Times New Roman" w:cs="Times New Roman" w:hint="eastAsia"/>
          <w:sz w:val="32"/>
          <w:szCs w:val="32"/>
        </w:rPr>
        <w:t>工乳品之複合性食品加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註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申請案，業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獲歐方核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可並公告一事，詳如說明，</w:t>
      </w:r>
      <w:r w:rsidRPr="004D47D9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</w:t>
      </w:r>
      <w:r w:rsidRPr="002C5339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照。</w:t>
      </w:r>
    </w:p>
    <w:p w:rsidR="005355C4" w:rsidRPr="002C5339" w:rsidRDefault="005355C4" w:rsidP="005355C4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C533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C533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C533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5355C4" w:rsidRPr="00627F49" w:rsidRDefault="005355C4" w:rsidP="00B37C2E">
      <w:pPr>
        <w:autoSpaceDE w:val="0"/>
        <w:autoSpaceDN w:val="0"/>
        <w:spacing w:line="32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C533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2C5339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2C5339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2C5339">
        <w:rPr>
          <w:rFonts w:ascii="Times New Roman" w:eastAsia="標楷體" w:hAnsi="Times New Roman" w:cs="Times New Roman"/>
          <w:sz w:val="32"/>
          <w:szCs w:val="32"/>
        </w:rPr>
        <w:t>衛生福利部食品藥物管理署</w:t>
      </w:r>
      <w:r w:rsidRPr="002C533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224A4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C533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224A4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C533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224A4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2C533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C5339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Pr="002C5339">
        <w:rPr>
          <w:rFonts w:ascii="Times New Roman" w:eastAsia="標楷體" w:hAnsi="Times New Roman" w:cs="Times New Roman"/>
          <w:sz w:val="32"/>
          <w:szCs w:val="32"/>
          <w:lang w:val="zh-TW"/>
        </w:rPr>
        <w:t>食字</w:t>
      </w:r>
      <w:r w:rsidRPr="00627F49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627F4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224A45" w:rsidRPr="00627F49">
        <w:rPr>
          <w:rFonts w:ascii="Times New Roman" w:eastAsia="標楷體" w:hAnsi="Times New Roman" w:cs="Times New Roman"/>
          <w:sz w:val="32"/>
          <w:szCs w:val="32"/>
          <w:lang w:val="zh-TW"/>
        </w:rPr>
        <w:t>09503426</w:t>
      </w:r>
      <w:r w:rsidRPr="00627F49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627F49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943C56" w:rsidRPr="00627F49" w:rsidRDefault="005355C4" w:rsidP="00B37C2E">
      <w:pPr>
        <w:autoSpaceDE w:val="0"/>
        <w:autoSpaceDN w:val="0"/>
        <w:adjustRightInd w:val="0"/>
        <w:snapToGrid w:val="0"/>
        <w:spacing w:line="320" w:lineRule="exact"/>
        <w:ind w:leftChars="1" w:left="1276" w:rightChars="37" w:right="89" w:hangingChars="398" w:hanging="127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27F4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627F49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6D0CDE" w:rsidRPr="00627F49">
        <w:rPr>
          <w:rFonts w:ascii="Times New Roman" w:eastAsia="標楷體" w:hAnsi="Times New Roman" w:cs="Times New Roman"/>
          <w:sz w:val="32"/>
          <w:szCs w:val="32"/>
          <w:lang w:val="zh-TW"/>
        </w:rPr>
        <w:t>歐盟</w:t>
      </w:r>
      <w:r w:rsidR="006D0CDE" w:rsidRPr="00627F4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6D0CDE" w:rsidRPr="00627F4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6D0CDE" w:rsidRPr="00627F49">
        <w:rPr>
          <w:rFonts w:ascii="Times New Roman" w:eastAsia="標楷體" w:hAnsi="Times New Roman" w:cs="Times New Roman"/>
          <w:sz w:val="32"/>
          <w:szCs w:val="32"/>
          <w:lang w:val="zh-TW"/>
        </w:rPr>
        <w:t>12</w:t>
      </w:r>
      <w:r w:rsidR="006D0CDE" w:rsidRPr="00627F4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6D0CDE" w:rsidRPr="00627F49">
        <w:rPr>
          <w:rFonts w:ascii="Times New Roman" w:eastAsia="標楷體" w:hAnsi="Times New Roman" w:cs="Times New Roman"/>
          <w:sz w:val="32"/>
          <w:szCs w:val="32"/>
          <w:lang w:val="zh-TW"/>
        </w:rPr>
        <w:t>28</w:t>
      </w:r>
      <w:r w:rsidR="006D0CDE" w:rsidRPr="00627F49">
        <w:rPr>
          <w:rFonts w:ascii="Times New Roman" w:eastAsia="標楷體" w:hAnsi="Times New Roman" w:cs="Times New Roman"/>
          <w:sz w:val="32"/>
          <w:szCs w:val="32"/>
          <w:lang w:val="zh-TW"/>
        </w:rPr>
        <w:t>日發布第</w:t>
      </w:r>
      <w:r w:rsidR="006D0CDE" w:rsidRPr="00627F49">
        <w:rPr>
          <w:rFonts w:ascii="Times New Roman" w:eastAsia="標楷體" w:hAnsi="Times New Roman" w:cs="Times New Roman"/>
          <w:sz w:val="32"/>
          <w:szCs w:val="32"/>
          <w:lang w:val="zh-TW"/>
        </w:rPr>
        <w:t>L464</w:t>
      </w:r>
      <w:r w:rsidR="006D0CDE" w:rsidRPr="00627F49">
        <w:rPr>
          <w:rFonts w:ascii="Times New Roman" w:eastAsia="標楷體" w:hAnsi="Times New Roman" w:cs="Times New Roman"/>
          <w:sz w:val="32"/>
          <w:szCs w:val="32"/>
          <w:lang w:val="zh-TW"/>
        </w:rPr>
        <w:t>號公報，以</w:t>
      </w:r>
      <w:r w:rsidR="006D0CDE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Commission Implementing Decision (EU)</w:t>
      </w:r>
      <w:r w:rsidR="004C3226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2021/2315</w:t>
      </w:r>
      <w:r w:rsidR="004C3226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公告，第三國輸歐動物源產品殘留物監控計畫</w:t>
      </w:r>
      <w:r w:rsidR="00943C56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Decision 2011/163/EU</w:t>
      </w:r>
      <w:r w:rsidR="00943C56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修正內容，我國含加工乳品之複合性食品加</w:t>
      </w:r>
      <w:proofErr w:type="gramStart"/>
      <w:r w:rsidR="00943C56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註</w:t>
      </w:r>
      <w:proofErr w:type="gramEnd"/>
      <w:r w:rsidR="00943C56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業獲納入</w:t>
      </w:r>
      <w:r w:rsidR="00943C56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(</w:t>
      </w:r>
      <w:r w:rsidR="00943C56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附件</w:t>
      </w:r>
      <w:r w:rsidR="00943C56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1)</w:t>
      </w:r>
      <w:r w:rsidR="0025693B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。</w:t>
      </w:r>
    </w:p>
    <w:p w:rsidR="005355C4" w:rsidRPr="00627F49" w:rsidRDefault="005355C4" w:rsidP="00B37C2E">
      <w:pPr>
        <w:autoSpaceDE w:val="0"/>
        <w:autoSpaceDN w:val="0"/>
        <w:adjustRightInd w:val="0"/>
        <w:snapToGrid w:val="0"/>
        <w:spacing w:line="320" w:lineRule="exact"/>
        <w:ind w:leftChars="1" w:left="1276" w:rightChars="37" w:right="89" w:hangingChars="398" w:hanging="1274"/>
        <w:jc w:val="both"/>
        <w:textAlignment w:val="baseline"/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</w:pPr>
      <w:r w:rsidRPr="00627F49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 xml:space="preserve">     </w:t>
      </w:r>
      <w:r w:rsidRPr="00627F49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三</w:t>
      </w:r>
      <w:r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、</w:t>
      </w:r>
      <w:r w:rsidR="006B2F4A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倘我國食品業者有意輸銷旨掲產品</w:t>
      </w:r>
      <w:r w:rsidR="00DA40DE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至歐盟，應確保所使用之乳原料</w:t>
      </w:r>
      <w:r w:rsidR="00627F49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確實</w:t>
      </w:r>
      <w:r w:rsidR="00DA40DE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來自歐盟核可之第三國獲歐盟會員國之登錄廠場，並隨貨檢附私人聲明</w:t>
      </w:r>
      <w:r w:rsidR="00DF213B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(private attestation)</w:t>
      </w:r>
      <w:r w:rsidR="00DF213B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，始得輸銷。</w:t>
      </w:r>
      <w:r w:rsidR="005C68A8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檢送「輸銷歐盟含乳加工品之複合性食品</w:t>
      </w:r>
      <w:proofErr w:type="gramStart"/>
      <w:r w:rsidR="005C68A8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自檢表</w:t>
      </w:r>
      <w:proofErr w:type="gramEnd"/>
      <w:r w:rsidR="005C68A8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」</w:t>
      </w:r>
      <w:r w:rsidR="005C68A8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(</w:t>
      </w:r>
      <w:r w:rsidR="005C68A8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附件</w:t>
      </w:r>
      <w:r w:rsidR="005C68A8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2)</w:t>
      </w:r>
      <w:r w:rsidR="005C68A8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及歐盟預告更新第三國輸歐常溫販售複合性食品私人聲明樣張</w:t>
      </w:r>
      <w:r w:rsidR="005C68A8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(</w:t>
      </w:r>
      <w:r w:rsidR="005C68A8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附件</w:t>
      </w:r>
      <w:r w:rsidR="005C68A8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3)</w:t>
      </w:r>
      <w:r w:rsidR="005C68A8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供參。</w:t>
      </w:r>
    </w:p>
    <w:p w:rsidR="006715E6" w:rsidRPr="00627F49" w:rsidRDefault="00217863" w:rsidP="00B37C2E">
      <w:pPr>
        <w:autoSpaceDE w:val="0"/>
        <w:autoSpaceDN w:val="0"/>
        <w:adjustRightInd w:val="0"/>
        <w:snapToGrid w:val="0"/>
        <w:spacing w:line="320" w:lineRule="exact"/>
        <w:ind w:leftChars="1" w:left="1276" w:rightChars="37" w:right="89" w:hangingChars="455" w:hanging="1274"/>
        <w:jc w:val="both"/>
        <w:textAlignment w:val="baseline"/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</w:pPr>
      <w:r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 xml:space="preserve">      </w:t>
      </w:r>
      <w:r w:rsidR="006715E6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四、另為管理我輸歐產品符合歐盟規範，</w:t>
      </w:r>
      <w:proofErr w:type="gramStart"/>
      <w:r w:rsidR="006715E6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請輸銷</w:t>
      </w:r>
      <w:proofErr w:type="gramEnd"/>
      <w:r w:rsidR="006715E6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旨掲產品至歐盟之業者，應至衛生福利部食品藥物管理署</w:t>
      </w:r>
      <w:r w:rsidR="006B3729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「食品輸銷衛生安全</w:t>
      </w:r>
      <w:r w:rsidR="00745159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整合</w:t>
      </w:r>
      <w:r w:rsidR="006B3729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管理平台」</w:t>
      </w:r>
      <w:r w:rsidR="006B3729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(</w:t>
      </w:r>
      <w:r w:rsidR="006B3729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網址</w:t>
      </w:r>
      <w:r w:rsidR="006B3729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:http://fes.fda.gov.tw/index)</w:t>
      </w:r>
      <w:r w:rsidR="006B3729"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之「歐盟複合性食品確認」專區，填報相關輸銷資訊。</w:t>
      </w:r>
    </w:p>
    <w:p w:rsidR="00136297" w:rsidRPr="00627F49" w:rsidRDefault="00136297" w:rsidP="00B37C2E">
      <w:pPr>
        <w:autoSpaceDE w:val="0"/>
        <w:autoSpaceDN w:val="0"/>
        <w:adjustRightInd w:val="0"/>
        <w:snapToGrid w:val="0"/>
        <w:spacing w:line="320" w:lineRule="exact"/>
        <w:ind w:left="1276" w:rightChars="37" w:right="89" w:hanging="1276"/>
        <w:jc w:val="both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</w:pPr>
      <w:r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 xml:space="preserve">      </w:t>
      </w:r>
      <w:r w:rsidRPr="00627F49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五、附件資料請至前述「食品輸銷衛生安全整合管理平台」之「最新消息」下載。</w:t>
      </w:r>
    </w:p>
    <w:p w:rsidR="005355C4" w:rsidRDefault="005355C4">
      <w:pPr>
        <w:rPr>
          <w:rFonts w:ascii="Times New Roman" w:hAnsi="Times New Roman" w:cs="Times New Roman"/>
        </w:rPr>
      </w:pPr>
    </w:p>
    <w:p w:rsidR="001E3827" w:rsidRDefault="001E3827">
      <w:pPr>
        <w:rPr>
          <w:rFonts w:ascii="Times New Roman" w:hAnsi="Times New Roman" w:cs="Times New Roman"/>
        </w:rPr>
      </w:pPr>
    </w:p>
    <w:p w:rsidR="001E3827" w:rsidRDefault="001E3827">
      <w:pPr>
        <w:rPr>
          <w:rFonts w:ascii="Times New Roman" w:hAnsi="Times New Roman" w:cs="Times New Roman"/>
        </w:rPr>
      </w:pPr>
    </w:p>
    <w:p w:rsidR="001E3827" w:rsidRPr="001E3827" w:rsidRDefault="001E3827" w:rsidP="001E3827">
      <w:pPr>
        <w:spacing w:line="1100" w:lineRule="exact"/>
        <w:jc w:val="center"/>
        <w:rPr>
          <w:rFonts w:ascii="Times New Roman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E3827" w:rsidRPr="001E38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C4"/>
    <w:rsid w:val="00136297"/>
    <w:rsid w:val="001E3827"/>
    <w:rsid w:val="00217863"/>
    <w:rsid w:val="00224A45"/>
    <w:rsid w:val="0025693B"/>
    <w:rsid w:val="004C3226"/>
    <w:rsid w:val="005355C4"/>
    <w:rsid w:val="005C68A8"/>
    <w:rsid w:val="00627F49"/>
    <w:rsid w:val="006715E6"/>
    <w:rsid w:val="006B2F4A"/>
    <w:rsid w:val="006B3729"/>
    <w:rsid w:val="006D0CDE"/>
    <w:rsid w:val="00745159"/>
    <w:rsid w:val="00902106"/>
    <w:rsid w:val="00943C56"/>
    <w:rsid w:val="00B37C2E"/>
    <w:rsid w:val="00C06847"/>
    <w:rsid w:val="00DA40DE"/>
    <w:rsid w:val="00D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2FCE"/>
  <w15:chartTrackingRefBased/>
  <w15:docId w15:val="{4C46EED1-020A-4532-B924-9627AD3E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5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23</cp:revision>
  <dcterms:created xsi:type="dcterms:W3CDTF">2022-01-10T08:27:00Z</dcterms:created>
  <dcterms:modified xsi:type="dcterms:W3CDTF">2022-01-11T03:10:00Z</dcterms:modified>
</cp:coreProperties>
</file>