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259" w:rsidRPr="00B365DB" w:rsidRDefault="00865259" w:rsidP="00865259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5B1439">
        <w:rPr>
          <w:noProof/>
        </w:rPr>
        <w:drawing>
          <wp:anchor distT="0" distB="0" distL="114300" distR="114300" simplePos="0" relativeHeight="251659264" behindDoc="1" locked="0" layoutInCell="1" allowOverlap="1" wp14:anchorId="1CE5C342" wp14:editId="3580708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</w:t>
      </w:r>
      <w:r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865259" w:rsidRPr="00B365DB" w:rsidRDefault="00865259" w:rsidP="00865259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65259" w:rsidRPr="00B365DB" w:rsidRDefault="00865259" w:rsidP="00865259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865259" w:rsidRPr="00B365DB" w:rsidRDefault="00865259" w:rsidP="0086525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65259" w:rsidRDefault="00B50F33" w:rsidP="001A367A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865259"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="00865259" w:rsidRPr="00B365DB">
        <w:rPr>
          <w:rFonts w:ascii="標楷體" w:eastAsia="標楷體" w:hAnsi="標楷體" w:cs="Times New Roman" w:hint="eastAsia"/>
        </w:rPr>
        <w:t xml:space="preserve">     www.taoyuanproduct.org</w:t>
      </w:r>
    </w:p>
    <w:p w:rsidR="00956F4A" w:rsidRPr="00956F4A" w:rsidRDefault="00956F4A" w:rsidP="00956F4A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865259" w:rsidRDefault="00865259" w:rsidP="00865259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865259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865259" w:rsidRPr="00B11CAC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5B1439">
        <w:rPr>
          <w:rFonts w:ascii="標楷體" w:eastAsia="標楷體" w:hAnsi="標楷體" w:cs="Times New Roman"/>
          <w:color w:val="000000"/>
          <w:szCs w:val="24"/>
        </w:rPr>
        <w:t>8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E046C6">
        <w:rPr>
          <w:rFonts w:ascii="標楷體" w:eastAsia="標楷體" w:hAnsi="標楷體" w:cs="Times New Roman"/>
          <w:color w:val="000000"/>
          <w:szCs w:val="24"/>
        </w:rPr>
        <w:t>9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E046C6">
        <w:rPr>
          <w:rFonts w:ascii="標楷體" w:eastAsia="標楷體" w:hAnsi="標楷體" w:cs="Times New Roman"/>
          <w:color w:val="000000"/>
          <w:szCs w:val="24"/>
        </w:rPr>
        <w:t>2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865259" w:rsidRPr="00B11CAC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F77157">
        <w:rPr>
          <w:rFonts w:ascii="標楷體" w:eastAsia="標楷體" w:hAnsi="標楷體" w:cs="Times New Roman" w:hint="eastAsia"/>
          <w:color w:val="000000"/>
          <w:szCs w:val="24"/>
        </w:rPr>
        <w:t>豐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字第1</w:t>
      </w:r>
      <w:r w:rsidR="00F77157">
        <w:rPr>
          <w:rFonts w:ascii="標楷體" w:eastAsia="標楷體" w:hAnsi="標楷體" w:cs="Times New Roman"/>
          <w:color w:val="000000"/>
          <w:szCs w:val="24"/>
        </w:rPr>
        <w:t>91</w:t>
      </w:r>
      <w:r w:rsidR="00E046C6">
        <w:rPr>
          <w:rFonts w:ascii="標楷體" w:eastAsia="標楷體" w:hAnsi="標楷體" w:cs="Times New Roman"/>
          <w:color w:val="000000"/>
          <w:szCs w:val="24"/>
        </w:rPr>
        <w:t>30</w:t>
      </w:r>
      <w:r w:rsidR="00C03125">
        <w:rPr>
          <w:rFonts w:ascii="標楷體" w:eastAsia="標楷體" w:hAnsi="標楷體" w:cs="Times New Roman" w:hint="eastAsia"/>
          <w:color w:val="000000"/>
          <w:szCs w:val="24"/>
        </w:rPr>
        <w:t>號</w:t>
      </w:r>
      <w:bookmarkStart w:id="0" w:name="_GoBack"/>
      <w:bookmarkEnd w:id="0"/>
    </w:p>
    <w:p w:rsidR="00865259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372938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CA7AA5" w:rsidRPr="00B11CAC" w:rsidRDefault="00CA7AA5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1D6CD3" w:rsidRPr="00B365DB" w:rsidRDefault="00865259" w:rsidP="00956F4A">
      <w:pPr>
        <w:spacing w:line="5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="00E046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自108年10月1日起，申請具結先行放行者，請依食品或藥物，分別使用「輸入食品具結先行放行申請書」或「輸入藥物具結先行放行申請書」， 敬請查照</w:t>
      </w:r>
      <w:r w:rsidR="0037293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E046C6" w:rsidRDefault="00865259" w:rsidP="00E046C6">
      <w:pPr>
        <w:spacing w:line="5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明: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一、</w:t>
      </w:r>
      <w:r w:rsidR="0040156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</w:t>
      </w:r>
      <w:r w:rsidR="00E046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衛生福利部食品藥物管理署F</w:t>
      </w:r>
      <w:r w:rsidR="00E046C6">
        <w:rPr>
          <w:rFonts w:ascii="標楷體" w:eastAsia="標楷體" w:hAnsi="標楷體" w:cs="Times New Roman"/>
          <w:color w:val="000000" w:themeColor="text1"/>
          <w:sz w:val="32"/>
          <w:szCs w:val="32"/>
        </w:rPr>
        <w:t>DA</w:t>
      </w:r>
      <w:r w:rsidR="00E046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北字</w:t>
      </w:r>
    </w:p>
    <w:p w:rsidR="00865259" w:rsidRPr="00E046C6" w:rsidRDefault="00E046C6" w:rsidP="00E046C6">
      <w:pPr>
        <w:spacing w:line="5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37293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372938" w:rsidRPr="003075CF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10</w:t>
      </w:r>
      <w:r w:rsidR="005B1439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8</w:t>
      </w: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2005113</w:t>
      </w:r>
      <w:r w:rsidR="0037293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r w:rsidR="00D357E4" w:rsidRPr="0000202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函辦理。</w:t>
      </w:r>
    </w:p>
    <w:p w:rsidR="00E046C6" w:rsidRDefault="00A05102" w:rsidP="00E046C6">
      <w:pPr>
        <w:adjustRightInd w:val="0"/>
        <w:snapToGrid w:val="0"/>
        <w:spacing w:line="24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          二、</w:t>
      </w:r>
      <w:r w:rsidR="00E046C6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為執行原料藥邊境查驗，原「</w:t>
      </w:r>
      <w:r w:rsidR="00E046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輸入</w:t>
      </w:r>
      <w:r w:rsidR="00E046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食品、</w:t>
      </w:r>
      <w:r w:rsidR="00E046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藥物</w:t>
      </w:r>
    </w:p>
    <w:p w:rsidR="00E046C6" w:rsidRDefault="00E046C6" w:rsidP="00E046C6">
      <w:pPr>
        <w:adjustRightInd w:val="0"/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具結先行放行申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請書」，將調整為「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輸入食</w:t>
      </w:r>
    </w:p>
    <w:p w:rsidR="00E046C6" w:rsidRDefault="00E046C6" w:rsidP="00E046C6">
      <w:pPr>
        <w:adjustRightInd w:val="0"/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品具結先行放行申請書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」及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「輸入藥物具結</w:t>
      </w:r>
    </w:p>
    <w:p w:rsidR="00E046C6" w:rsidRDefault="00E046C6" w:rsidP="00E046C6">
      <w:pPr>
        <w:adjustRightInd w:val="0"/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先行放行申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請書」，自108年10月1日起，</w:t>
      </w:r>
    </w:p>
    <w:p w:rsidR="00E046C6" w:rsidRDefault="00E046C6" w:rsidP="00E046C6">
      <w:pPr>
        <w:adjustRightInd w:val="0"/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依食品或藥物分別使用相對應之具結先行</w:t>
      </w:r>
    </w:p>
    <w:p w:rsidR="0040156D" w:rsidRPr="00E046C6" w:rsidRDefault="00E046C6" w:rsidP="00E046C6">
      <w:pPr>
        <w:adjustRightInd w:val="0"/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放行申起書。</w:t>
      </w:r>
    </w:p>
    <w:p w:rsidR="000A1E59" w:rsidRDefault="007F33FB" w:rsidP="00E046C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  <w:r w:rsidR="00A05102" w:rsidRPr="0000202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三</w:t>
      </w:r>
      <w:r w:rsidR="00002027" w:rsidRPr="0000202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 w:rsidR="000A1E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旨揭表單如附件，亦可至該署網站(</w:t>
      </w:r>
      <w:hyperlink r:id="rId8" w:history="1">
        <w:r w:rsidR="000A1E59" w:rsidRPr="000A1E59">
          <w:rPr>
            <w:rStyle w:val="a7"/>
            <w:rFonts w:ascii="標楷體" w:eastAsia="標楷體" w:hAnsi="標楷體" w:cs="Times New Roman"/>
            <w:color w:val="auto"/>
            <w:sz w:val="32"/>
            <w:szCs w:val="32"/>
            <w:u w:val="none"/>
          </w:rPr>
          <w:t>www.fda</w:t>
        </w:r>
      </w:hyperlink>
      <w:r w:rsidR="000A1E59">
        <w:rPr>
          <w:rFonts w:ascii="標楷體" w:eastAsia="標楷體" w:hAnsi="標楷體" w:cs="Times New Roman"/>
          <w:color w:val="000000" w:themeColor="text1"/>
          <w:sz w:val="32"/>
          <w:szCs w:val="32"/>
        </w:rPr>
        <w:t>.</w:t>
      </w:r>
    </w:p>
    <w:p w:rsidR="000A1E59" w:rsidRDefault="000A1E59" w:rsidP="00E046C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            gov.tw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；路徑首頁&gt;業務專區&gt;邊境查驗專</w:t>
      </w:r>
    </w:p>
    <w:p w:rsidR="000A1E59" w:rsidRDefault="000A1E59" w:rsidP="00E046C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區&gt;表單下載)查詢。</w:t>
      </w:r>
    </w:p>
    <w:p w:rsidR="000A1E59" w:rsidRDefault="000A1E59" w:rsidP="00E046C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0A1E59" w:rsidRPr="000A1E59" w:rsidRDefault="000A1E59" w:rsidP="00E046C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</w:p>
    <w:p w:rsidR="004A3453" w:rsidRDefault="004A3453" w:rsidP="00E046C6">
      <w:pPr>
        <w:adjustRightInd w:val="0"/>
        <w:snapToGrid w:val="0"/>
        <w:spacing w:line="240" w:lineRule="atLeast"/>
        <w:ind w:rightChars="135" w:right="324"/>
        <w:jc w:val="both"/>
      </w:pPr>
      <w:r>
        <w:rPr>
          <w:rFonts w:hint="eastAsia"/>
        </w:rPr>
        <w:t xml:space="preserve"> </w:t>
      </w:r>
    </w:p>
    <w:p w:rsidR="00281CC9" w:rsidRDefault="004A3453" w:rsidP="00F20496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hint="eastAsia"/>
        </w:rPr>
        <w:t xml:space="preserve">        </w:t>
      </w:r>
      <w:r w:rsidR="00FF4392">
        <w:rPr>
          <w:rFonts w:hint="eastAsia"/>
        </w:rPr>
        <w:t xml:space="preserve"> </w:t>
      </w:r>
      <w:r w:rsidR="00F20496">
        <w:rPr>
          <w:rFonts w:hint="eastAsia"/>
        </w:rPr>
        <w:t xml:space="preserve"> </w:t>
      </w:r>
      <w:r w:rsidR="00880544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880544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880544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65128A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p w:rsidR="00963271" w:rsidRPr="00A05102" w:rsidRDefault="00963271" w:rsidP="00F20496">
      <w:pPr>
        <w:spacing w:line="1000" w:lineRule="exact"/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A6782D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172075" cy="7439025"/>
            <wp:effectExtent l="0" t="0" r="9525" b="9525"/>
            <wp:wrapTight wrapText="bothSides">
              <wp:wrapPolygon edited="0">
                <wp:start x="0" y="0"/>
                <wp:lineTo x="0" y="21572"/>
                <wp:lineTo x="21560" y="21572"/>
                <wp:lineTo x="2156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3271" w:rsidRPr="00A051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F33" w:rsidRDefault="00B50F33" w:rsidP="00865259">
      <w:r>
        <w:separator/>
      </w:r>
    </w:p>
  </w:endnote>
  <w:endnote w:type="continuationSeparator" w:id="0">
    <w:p w:rsidR="00B50F33" w:rsidRDefault="00B50F33" w:rsidP="0086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F33" w:rsidRDefault="00B50F33" w:rsidP="00865259">
      <w:r>
        <w:separator/>
      </w:r>
    </w:p>
  </w:footnote>
  <w:footnote w:type="continuationSeparator" w:id="0">
    <w:p w:rsidR="00B50F33" w:rsidRDefault="00B50F33" w:rsidP="00865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97"/>
    <w:rsid w:val="00002027"/>
    <w:rsid w:val="000271D3"/>
    <w:rsid w:val="00057680"/>
    <w:rsid w:val="00071918"/>
    <w:rsid w:val="000A1E59"/>
    <w:rsid w:val="00101C45"/>
    <w:rsid w:val="001A367A"/>
    <w:rsid w:val="001D6CD3"/>
    <w:rsid w:val="00281CC9"/>
    <w:rsid w:val="002B0902"/>
    <w:rsid w:val="003075CF"/>
    <w:rsid w:val="00317893"/>
    <w:rsid w:val="00372938"/>
    <w:rsid w:val="00375445"/>
    <w:rsid w:val="00393F97"/>
    <w:rsid w:val="003B59FD"/>
    <w:rsid w:val="0040156D"/>
    <w:rsid w:val="00404FA6"/>
    <w:rsid w:val="00433292"/>
    <w:rsid w:val="0044039D"/>
    <w:rsid w:val="004600DA"/>
    <w:rsid w:val="004A3453"/>
    <w:rsid w:val="00562083"/>
    <w:rsid w:val="005B1439"/>
    <w:rsid w:val="005B4892"/>
    <w:rsid w:val="0065128A"/>
    <w:rsid w:val="006852B0"/>
    <w:rsid w:val="007555D4"/>
    <w:rsid w:val="007F33FB"/>
    <w:rsid w:val="008133DF"/>
    <w:rsid w:val="00864C16"/>
    <w:rsid w:val="00865259"/>
    <w:rsid w:val="00880544"/>
    <w:rsid w:val="008F1606"/>
    <w:rsid w:val="00956F4A"/>
    <w:rsid w:val="00963271"/>
    <w:rsid w:val="00964CF0"/>
    <w:rsid w:val="009B0907"/>
    <w:rsid w:val="009F64ED"/>
    <w:rsid w:val="00A05102"/>
    <w:rsid w:val="00A105B3"/>
    <w:rsid w:val="00A56345"/>
    <w:rsid w:val="00A66939"/>
    <w:rsid w:val="00A9332C"/>
    <w:rsid w:val="00AA5DA1"/>
    <w:rsid w:val="00AE4D37"/>
    <w:rsid w:val="00B50F33"/>
    <w:rsid w:val="00C03125"/>
    <w:rsid w:val="00CA7AA5"/>
    <w:rsid w:val="00CE0AA3"/>
    <w:rsid w:val="00CE482B"/>
    <w:rsid w:val="00D03D78"/>
    <w:rsid w:val="00D357E4"/>
    <w:rsid w:val="00E046C6"/>
    <w:rsid w:val="00ED2856"/>
    <w:rsid w:val="00F20496"/>
    <w:rsid w:val="00F26F3D"/>
    <w:rsid w:val="00F77157"/>
    <w:rsid w:val="00FF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7C792"/>
  <w15:chartTrackingRefBased/>
  <w15:docId w15:val="{15892885-32FC-4F96-B5B6-2A968FD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52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52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5259"/>
    <w:rPr>
      <w:sz w:val="20"/>
      <w:szCs w:val="20"/>
    </w:rPr>
  </w:style>
  <w:style w:type="character" w:styleId="a7">
    <w:name w:val="Hyperlink"/>
    <w:basedOn w:val="a0"/>
    <w:uiPriority w:val="99"/>
    <w:unhideWhenUsed/>
    <w:rsid w:val="00865259"/>
    <w:rPr>
      <w:color w:val="0563C1" w:themeColor="hyperlink"/>
      <w:u w:val="single"/>
    </w:rPr>
  </w:style>
  <w:style w:type="character" w:customStyle="1" w:styleId="1">
    <w:name w:val="提及1"/>
    <w:basedOn w:val="a0"/>
    <w:uiPriority w:val="99"/>
    <w:semiHidden/>
    <w:unhideWhenUsed/>
    <w:rsid w:val="00A9332C"/>
    <w:rPr>
      <w:color w:val="2B579A"/>
      <w:shd w:val="clear" w:color="auto" w:fill="E6E6E6"/>
    </w:rPr>
  </w:style>
  <w:style w:type="paragraph" w:styleId="a8">
    <w:name w:val="Balloon Text"/>
    <w:basedOn w:val="a"/>
    <w:link w:val="a9"/>
    <w:uiPriority w:val="99"/>
    <w:semiHidden/>
    <w:unhideWhenUsed/>
    <w:rsid w:val="00CE0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AA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B09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B0907"/>
  </w:style>
  <w:style w:type="character" w:customStyle="1" w:styleId="ac">
    <w:name w:val="註解文字 字元"/>
    <w:basedOn w:val="a0"/>
    <w:link w:val="ab"/>
    <w:uiPriority w:val="99"/>
    <w:semiHidden/>
    <w:rsid w:val="009B0907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090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B0907"/>
    <w:rPr>
      <w:b/>
      <w:bCs/>
    </w:rPr>
  </w:style>
  <w:style w:type="character" w:customStyle="1" w:styleId="10">
    <w:name w:val="未解析的提及項目1"/>
    <w:basedOn w:val="a0"/>
    <w:uiPriority w:val="99"/>
    <w:semiHidden/>
    <w:unhideWhenUsed/>
    <w:rsid w:val="00372938"/>
    <w:rPr>
      <w:color w:val="808080"/>
      <w:shd w:val="clear" w:color="auto" w:fill="E6E6E6"/>
    </w:rPr>
  </w:style>
  <w:style w:type="character" w:styleId="af">
    <w:name w:val="Unresolved Mention"/>
    <w:basedOn w:val="a0"/>
    <w:uiPriority w:val="99"/>
    <w:semiHidden/>
    <w:unhideWhenUsed/>
    <w:rsid w:val="000A1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7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40</cp:revision>
  <cp:lastPrinted>2019-09-02T02:54:00Z</cp:lastPrinted>
  <dcterms:created xsi:type="dcterms:W3CDTF">2017-04-21T06:36:00Z</dcterms:created>
  <dcterms:modified xsi:type="dcterms:W3CDTF">2019-09-02T02:58:00Z</dcterms:modified>
</cp:coreProperties>
</file>