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1"/>
      </w:tblGrid>
      <w:tr w:rsidR="003029CD" w:rsidRPr="003029CD" w:rsidTr="00E406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029CD" w:rsidRPr="003029CD" w:rsidRDefault="003029CD" w:rsidP="00E40658">
            <w:pPr>
              <w:widowControl/>
              <w:spacing w:before="100" w:beforeAutospacing="1" w:after="100" w:afterAutospacing="1"/>
              <w:ind w:leftChars="-118" w:left="-283" w:rightChars="-42" w:right="-10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3029CD" w:rsidRPr="003029CD" w:rsidTr="00E406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665" w:type="dxa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shd w:val="clear" w:color="auto" w:fill="E2EAF5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41"/>
              <w:gridCol w:w="8924"/>
            </w:tblGrid>
            <w:tr w:rsidR="003029CD" w:rsidRPr="003029CD" w:rsidTr="00E40658">
              <w:trPr>
                <w:trHeight w:val="900"/>
                <w:tblCellSpacing w:w="0" w:type="dxa"/>
                <w:jc w:val="center"/>
              </w:trPr>
              <w:tc>
                <w:tcPr>
                  <w:tcW w:w="816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4274BE"/>
                  <w:vAlign w:val="center"/>
                  <w:hideMark/>
                </w:tcPr>
                <w:p w:rsidR="003029CD" w:rsidRPr="003029CD" w:rsidRDefault="00E40658" w:rsidP="003029C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FFFFFF"/>
                      <w:kern w:val="0"/>
                      <w:szCs w:val="24"/>
                    </w:rPr>
                    <w:t>活</w:t>
                  </w:r>
                  <w:r w:rsidR="003029CD" w:rsidRPr="003029CD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動內容</w:t>
                  </w:r>
                </w:p>
              </w:tc>
              <w:tc>
                <w:tcPr>
                  <w:tcW w:w="4184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2EAF5"/>
                  <w:vAlign w:val="center"/>
                  <w:hideMark/>
                </w:tcPr>
                <w:p w:rsidR="003029CD" w:rsidRPr="003029CD" w:rsidRDefault="003029CD" w:rsidP="003029C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110年進出口食品業者不容錯過的課程資訊-part 4</w:t>
                  </w:r>
                </w:p>
                <w:p w:rsidR="003029CD" w:rsidRPr="003029CD" w:rsidRDefault="003029CD" w:rsidP="003029C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分享中央、北市府、第三方檢驗單位之食品案例，三方角度一次滿足!!!</w:t>
                  </w:r>
                </w:p>
                <w:p w:rsidR="003029CD" w:rsidRPr="003029CD" w:rsidRDefault="003029CD" w:rsidP="003029C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☆食安法明文規定食品業者須符合GHP</w:t>
                  </w:r>
                </w:p>
                <w:p w:rsidR="003029CD" w:rsidRPr="003029CD" w:rsidRDefault="003029CD" w:rsidP="003029C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《食品安全衛生管理法》規定，食品業者指從事食品或食品添加物之製造、加工、調配、包裝、運送、貯存、販賣、輸入、輸出或從事食品器具、食品容器或 包裝、食品</w:t>
                  </w:r>
                  <w:proofErr w:type="gramStart"/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用洗潔劑</w:t>
                  </w:r>
                  <w:proofErr w:type="gramEnd"/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之製造、加工、輸入、輸出或販賣之業者，其從業人員、作業場所、設施衛生管理及其品保制度，</w:t>
                  </w:r>
                  <w:proofErr w:type="gramStart"/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均應符合</w:t>
                  </w:r>
                  <w:proofErr w:type="gramEnd"/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「食品良好衛生規範準則」 (GHP)，並實施自主管理，訂定食品安全監測計畫，確保食品衛生安全。</w:t>
                  </w:r>
                </w:p>
                <w:p w:rsidR="003029CD" w:rsidRPr="003029CD" w:rsidRDefault="003029CD" w:rsidP="003029C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☆本會打造最貼近食品貿易業者的堅強講師陣容</w:t>
                  </w:r>
                </w:p>
                <w:p w:rsidR="003029CD" w:rsidRPr="003029CD" w:rsidRDefault="003029CD" w:rsidP="003029C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本會今年邀請師資包括與進出口食品業者最為相關的</w:t>
                  </w: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TFDA專業人員</w:t>
                  </w: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、前TFDA食品</w:t>
                  </w:r>
                  <w:proofErr w:type="gramStart"/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組</w:t>
                  </w:r>
                  <w:proofErr w:type="gramEnd"/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組長</w:t>
                  </w: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潘志寬顧問</w:t>
                  </w: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、關務署專業人員、業界優先指定進行ISO、HACCP及食品安全管理系統輔導認證的</w:t>
                  </w: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辛重安顧問</w:t>
                  </w: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及產學界雙棲</w:t>
                  </w: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許庭禎博士</w:t>
                  </w: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等擔任講座，全年度課程徹底結合產官學，徹底深入政府政策，有效將生澀的法規內容結合食品從業人員的實務工作，得以學以致用，並取得政府認可教育訓練時數。</w:t>
                  </w:r>
                </w:p>
                <w:p w:rsidR="003029CD" w:rsidRPr="003029CD" w:rsidRDefault="003029CD" w:rsidP="003029C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☆完整的進出口貿易諮詢服務</w:t>
                  </w:r>
                </w:p>
                <w:p w:rsidR="003029CD" w:rsidRPr="003029CD" w:rsidRDefault="003029CD" w:rsidP="003029C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除了課後可與授課老師討論問題之外，若因時間關係而無法當面回答之問題，現場另提供本會貿易諮詢服務中心服務申請表，可留下進出口貿易相關之問題，後續將由專人為您回覆，協助您解決問題。</w:t>
                  </w:r>
                </w:p>
                <w:p w:rsidR="003029CD" w:rsidRPr="003029CD" w:rsidRDefault="003029CD" w:rsidP="003029C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--------------------------------------------------</w:t>
                  </w:r>
                </w:p>
                <w:p w:rsidR="003029CD" w:rsidRPr="003029CD" w:rsidRDefault="003029CD" w:rsidP="003029C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 xml:space="preserve">一、課程說 明：                                </w:t>
                  </w:r>
                </w:p>
                <w:p w:rsidR="003029CD" w:rsidRPr="003029CD" w:rsidRDefault="003029CD" w:rsidP="003029C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為協助食品業者確實掌握法規內容，本會獲准授予臺北市政府衛生講習時數，率先成為</w:t>
                  </w: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全國唯一</w:t>
                  </w: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可辦理衛生講習之進出口公會，全天8小時的課程包括「進口食品業者必修之食安法及案例分享」、「進口食品業者需注意之臺北市食安自治條例及違規案例分享」及「出口東南亞及日本法規簡介及案例分享」，</w:t>
                  </w: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食品安全衛生管理法</w:t>
                  </w: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為食品業者管理之準繩，幫助業者如何管理食品安全，是每一個食品販售業者需具備的基本觀念，</w:t>
                  </w: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臺北市食安自治條例</w:t>
                  </w: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為台北市食品業者自主管理之基礎，並降低業者違規事件發生，加上修習</w:t>
                  </w: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出口東南亞及日本法規</w:t>
                  </w: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專業知識，可在這變動快速的食品市場，有效提升業者的應變能力，本系列課程應為每位食品實戰人員之必修課，發給衛生局衛生講習時數8小時，歡迎踴躍報名參加。</w:t>
                  </w:r>
                </w:p>
                <w:p w:rsidR="003029CD" w:rsidRPr="003029CD" w:rsidRDefault="003029CD" w:rsidP="003029C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lastRenderedPageBreak/>
                    <w:t>二、時間、地點、</w:t>
                  </w:r>
                  <w:proofErr w:type="gramStart"/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線上報名</w:t>
                  </w:r>
                  <w:proofErr w:type="gramEnd"/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：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6"/>
                    <w:gridCol w:w="3119"/>
                    <w:gridCol w:w="2835"/>
                  </w:tblGrid>
                  <w:tr w:rsidR="003029CD" w:rsidRPr="003029CD">
                    <w:trPr>
                      <w:tblCellSpacing w:w="0" w:type="dxa"/>
                    </w:trPr>
                    <w:tc>
                      <w:tcPr>
                        <w:tcW w:w="2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日期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教室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proofErr w:type="gramStart"/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線上報名</w:t>
                        </w:r>
                        <w:proofErr w:type="gramEnd"/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網址</w:t>
                        </w:r>
                      </w:p>
                    </w:tc>
                  </w:tr>
                  <w:tr w:rsidR="003029CD" w:rsidRPr="003029CD">
                    <w:trPr>
                      <w:tblCellSpacing w:w="0" w:type="dxa"/>
                    </w:trPr>
                    <w:tc>
                      <w:tcPr>
                        <w:tcW w:w="2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110年7月16日(五)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proofErr w:type="spellStart"/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webex</w:t>
                        </w:r>
                        <w:proofErr w:type="spellEnd"/>
                        <w:proofErr w:type="gramStart"/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線上直播</w:t>
                        </w:r>
                        <w:proofErr w:type="gramEnd"/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029CD" w:rsidRPr="003029CD" w:rsidRDefault="00E40658" w:rsidP="003029C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" w:history="1">
                          <w:r w:rsidR="003029CD" w:rsidRPr="003029CD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https://reurl.cc/0j4nrK</w:t>
                          </w:r>
                        </w:hyperlink>
                      </w:p>
                    </w:tc>
                  </w:tr>
                </w:tbl>
                <w:p w:rsidR="003029CD" w:rsidRPr="003029CD" w:rsidRDefault="003029CD" w:rsidP="003029C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三、課程表及講師：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6"/>
                    <w:gridCol w:w="2551"/>
                    <w:gridCol w:w="4253"/>
                  </w:tblGrid>
                  <w:tr w:rsidR="003029CD" w:rsidRPr="003029CD">
                    <w:trPr>
                      <w:tblCellSpacing w:w="0" w:type="dxa"/>
                    </w:trPr>
                    <w:tc>
                      <w:tcPr>
                        <w:tcW w:w="15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時間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課程內容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講師</w:t>
                        </w:r>
                      </w:p>
                    </w:tc>
                  </w:tr>
                  <w:tr w:rsidR="003029CD" w:rsidRPr="003029CD">
                    <w:trPr>
                      <w:tblCellSpacing w:w="0" w:type="dxa"/>
                    </w:trPr>
                    <w:tc>
                      <w:tcPr>
                        <w:tcW w:w="15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08:30-09:00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報到</w:t>
                        </w:r>
                      </w:p>
                    </w:tc>
                  </w:tr>
                  <w:tr w:rsidR="003029CD" w:rsidRPr="003029CD">
                    <w:trPr>
                      <w:tblCellSpacing w:w="0" w:type="dxa"/>
                    </w:trPr>
                    <w:tc>
                      <w:tcPr>
                        <w:tcW w:w="15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09:00-12:30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進口食品業者必修之食安法及案例分享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潘志寬 顧問</w:t>
                        </w:r>
                      </w:p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本會貿易諮詢服務中心 食品顧問</w:t>
                        </w:r>
                      </w:p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proofErr w:type="gramStart"/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前食藥署</w:t>
                        </w:r>
                        <w:proofErr w:type="gramEnd"/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食品組組長</w:t>
                        </w:r>
                      </w:p>
                    </w:tc>
                  </w:tr>
                  <w:tr w:rsidR="003029CD" w:rsidRPr="003029CD">
                    <w:trPr>
                      <w:tblCellSpacing w:w="0" w:type="dxa"/>
                    </w:trPr>
                    <w:tc>
                      <w:tcPr>
                        <w:tcW w:w="15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12:30-13:30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午休</w:t>
                        </w:r>
                      </w:p>
                    </w:tc>
                  </w:tr>
                  <w:tr w:rsidR="003029CD" w:rsidRPr="003029CD">
                    <w:trPr>
                      <w:trHeight w:val="1040"/>
                      <w:tblCellSpacing w:w="0" w:type="dxa"/>
                    </w:trPr>
                    <w:tc>
                      <w:tcPr>
                        <w:tcW w:w="15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13:30-15:30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進口食品業者需注意之臺北市食安自治條例及違規案例分享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鄒年品</w:t>
                        </w:r>
                      </w:p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臺北市政府衛生局 食品藥物管理科</w:t>
                        </w:r>
                      </w:p>
                    </w:tc>
                  </w:tr>
                  <w:tr w:rsidR="003029CD" w:rsidRPr="003029CD">
                    <w:trPr>
                      <w:tblCellSpacing w:w="0" w:type="dxa"/>
                    </w:trPr>
                    <w:tc>
                      <w:tcPr>
                        <w:tcW w:w="15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15:30-17:30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出口東南亞及日本法規簡介及案例分享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楊尚翰 副主任</w:t>
                        </w:r>
                      </w:p>
                      <w:p w:rsidR="003029CD" w:rsidRPr="003029CD" w:rsidRDefault="003029CD" w:rsidP="003029C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3029C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Cs w:val="24"/>
                          </w:rPr>
                          <w:t>台灣檢驗科技股份有限公司(SGS)</w:t>
                        </w:r>
                      </w:p>
                    </w:tc>
                  </w:tr>
                </w:tbl>
                <w:p w:rsidR="003029CD" w:rsidRPr="003029CD" w:rsidRDefault="003029CD" w:rsidP="003029C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四、報名與繳費：台北市進出口公會、台灣食品產業發展協會、化工公會會員：每人1,300元，凡於開課3日前完成繳費者，享優惠價1,100元(請在備註註明所屬公協會或來電告知)</w:t>
                  </w: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；非公會會員報名費用1,500元，凡於開課3日前完成繳費者，享優惠價1,300元。請</w:t>
                  </w:r>
                  <w:proofErr w:type="gramStart"/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於線上報名</w:t>
                  </w:r>
                  <w:proofErr w:type="gramEnd"/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後，以信用卡刷卡或以ATM轉帳，經線上報名可取得個人專屬繳費帳號。</w:t>
                  </w:r>
                </w:p>
                <w:p w:rsidR="003029CD" w:rsidRPr="003029CD" w:rsidRDefault="003029CD" w:rsidP="003029C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五、課程聯絡人：</w:t>
                  </w: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對課程有相關疑問請洽本會國內組王先生(電話：02-25813521#452)。</w:t>
                  </w:r>
                </w:p>
              </w:tc>
            </w:tr>
            <w:tr w:rsidR="003029CD" w:rsidRPr="003029CD" w:rsidTr="00E40658">
              <w:trPr>
                <w:trHeight w:val="450"/>
                <w:tblCellSpacing w:w="0" w:type="dxa"/>
                <w:jc w:val="center"/>
              </w:trPr>
              <w:tc>
                <w:tcPr>
                  <w:tcW w:w="816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4274BE"/>
                  <w:vAlign w:val="center"/>
                  <w:hideMark/>
                </w:tcPr>
                <w:p w:rsidR="003029CD" w:rsidRPr="003029CD" w:rsidRDefault="003029CD" w:rsidP="003029C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lastRenderedPageBreak/>
                    <w:t>指導單位</w:t>
                  </w:r>
                </w:p>
              </w:tc>
              <w:tc>
                <w:tcPr>
                  <w:tcW w:w="4184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2EAF5"/>
                  <w:vAlign w:val="center"/>
                  <w:hideMark/>
                </w:tcPr>
                <w:p w:rsidR="003029CD" w:rsidRPr="003029CD" w:rsidRDefault="003029CD" w:rsidP="003029C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台北市政府衛生局</w:t>
                  </w:r>
                </w:p>
              </w:tc>
            </w:tr>
            <w:tr w:rsidR="003029CD" w:rsidRPr="003029CD" w:rsidTr="00E40658">
              <w:trPr>
                <w:trHeight w:val="450"/>
                <w:tblCellSpacing w:w="0" w:type="dxa"/>
                <w:jc w:val="center"/>
              </w:trPr>
              <w:tc>
                <w:tcPr>
                  <w:tcW w:w="816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4274BE"/>
                  <w:vAlign w:val="center"/>
                  <w:hideMark/>
                </w:tcPr>
                <w:p w:rsidR="003029CD" w:rsidRPr="003029CD" w:rsidRDefault="003029CD" w:rsidP="003029C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主辦單位</w:t>
                  </w:r>
                </w:p>
              </w:tc>
              <w:tc>
                <w:tcPr>
                  <w:tcW w:w="4184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2EAF5"/>
                  <w:vAlign w:val="center"/>
                  <w:hideMark/>
                </w:tcPr>
                <w:p w:rsidR="003029CD" w:rsidRPr="003029CD" w:rsidRDefault="003029CD" w:rsidP="003029C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 台北市進出口商業同業公會</w:t>
                  </w:r>
                </w:p>
              </w:tc>
            </w:tr>
            <w:tr w:rsidR="003029CD" w:rsidRPr="003029CD" w:rsidTr="00E40658">
              <w:trPr>
                <w:trHeight w:val="450"/>
                <w:tblCellSpacing w:w="0" w:type="dxa"/>
                <w:jc w:val="center"/>
              </w:trPr>
              <w:tc>
                <w:tcPr>
                  <w:tcW w:w="816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4274BE"/>
                  <w:vAlign w:val="center"/>
                  <w:hideMark/>
                </w:tcPr>
                <w:p w:rsidR="003029CD" w:rsidRPr="003029CD" w:rsidRDefault="003029CD" w:rsidP="003029C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活動日期</w:t>
                  </w:r>
                </w:p>
              </w:tc>
              <w:tc>
                <w:tcPr>
                  <w:tcW w:w="4184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2EAF5"/>
                  <w:vAlign w:val="center"/>
                  <w:hideMark/>
                </w:tcPr>
                <w:p w:rsidR="003029CD" w:rsidRPr="003029CD" w:rsidRDefault="003029CD" w:rsidP="003029C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color w:val="400080"/>
                      <w:kern w:val="0"/>
                      <w:szCs w:val="24"/>
                    </w:rPr>
                    <w:t xml:space="preserve">2021/7/16 ~ 2021/7/16 </w:t>
                  </w:r>
                </w:p>
              </w:tc>
            </w:tr>
            <w:tr w:rsidR="003029CD" w:rsidRPr="003029CD" w:rsidTr="00E40658">
              <w:trPr>
                <w:trHeight w:val="795"/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2EAF5"/>
                  <w:vAlign w:val="center"/>
                  <w:hideMark/>
                </w:tcPr>
                <w:p w:rsidR="003029CD" w:rsidRPr="003029CD" w:rsidRDefault="003029CD" w:rsidP="003029C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029CD">
                    <w:rPr>
                      <w:rFonts w:ascii="新細明體" w:eastAsia="新細明體" w:hAnsi="新細明體" w:cs="新細明體"/>
                      <w:kern w:val="0"/>
                      <w:sz w:val="27"/>
                      <w:szCs w:val="27"/>
                    </w:rPr>
                    <w:t>理   事   長</w:t>
                  </w:r>
                  <w:r w:rsidRPr="003029C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7"/>
                      <w:szCs w:val="27"/>
                    </w:rPr>
                    <w:t>      </w:t>
                  </w:r>
                  <w:r w:rsidRPr="003029CD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36"/>
                      <w:szCs w:val="36"/>
                    </w:rPr>
                    <w:t>黃        振       進</w:t>
                  </w:r>
                  <w:r w:rsidRPr="003029C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3029CD" w:rsidRPr="003029CD" w:rsidRDefault="003029CD" w:rsidP="003029C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029CD" w:rsidRDefault="003029CD"/>
    <w:sectPr w:rsidR="003029CD" w:rsidSect="003029CD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CD"/>
    <w:rsid w:val="003029CD"/>
    <w:rsid w:val="00E4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9D51"/>
  <w15:chartTrackingRefBased/>
  <w15:docId w15:val="{8D75EB24-59E4-4A41-94C2-4079D1CA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ll.xmr3.com/p/2709-803185-ED3A/93195119/https-reurl.cc-0j4nrK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</cp:revision>
  <dcterms:created xsi:type="dcterms:W3CDTF">2021-07-12T03:18:00Z</dcterms:created>
  <dcterms:modified xsi:type="dcterms:W3CDTF">2021-07-12T03:46:00Z</dcterms:modified>
</cp:coreProperties>
</file>