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946" w:rsidRPr="003D220A" w:rsidRDefault="00E83946" w:rsidP="00E83946">
      <w:pPr>
        <w:rPr>
          <w:rFonts w:ascii="Calibri" w:eastAsia="新細明體" w:hAnsi="Calibri" w:cs="Times New Roman"/>
          <w:noProof/>
        </w:rPr>
      </w:pPr>
      <w:r w:rsidRPr="003D220A">
        <w:rPr>
          <w:rFonts w:ascii="Calibri" w:eastAsia="新細明體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47B490E1" wp14:editId="7526DDA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220A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E83946" w:rsidRPr="003D220A" w:rsidRDefault="00E83946" w:rsidP="00E83946">
      <w:pPr>
        <w:spacing w:line="320" w:lineRule="exact"/>
        <w:rPr>
          <w:rFonts w:ascii="News706 BT" w:eastAsia="Gulim" w:hAnsi="News706 BT" w:cs="Times New Roman"/>
          <w:sz w:val="28"/>
        </w:rPr>
      </w:pPr>
      <w:r w:rsidRPr="003D220A">
        <w:rPr>
          <w:rFonts w:ascii="News706 BT" w:eastAsia="新細明體" w:hAnsi="News706 BT" w:cs="Times New Roman"/>
          <w:sz w:val="28"/>
        </w:rPr>
        <w:t xml:space="preserve">     </w:t>
      </w:r>
      <w:r w:rsidRPr="003D220A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3D220A">
        <w:rPr>
          <w:rFonts w:ascii="News706 BT" w:eastAsia="新細明體" w:hAnsi="News706 BT" w:cs="Times New Roman"/>
          <w:sz w:val="28"/>
        </w:rPr>
        <w:t xml:space="preserve"> </w:t>
      </w:r>
      <w:r w:rsidRPr="003D220A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E83946" w:rsidRPr="003D220A" w:rsidRDefault="00E83946" w:rsidP="00E83946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3D220A">
        <w:rPr>
          <w:rFonts w:ascii="標楷體" w:eastAsia="標楷體" w:hAnsi="標楷體" w:cs="Times New Roman" w:hint="eastAsia"/>
        </w:rPr>
        <w:t>桃園市桃園區中正路1249號5F之4</w:t>
      </w:r>
    </w:p>
    <w:p w:rsidR="00E83946" w:rsidRPr="003D220A" w:rsidRDefault="00E83946" w:rsidP="00E8394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3D220A">
        <w:rPr>
          <w:rFonts w:ascii="標楷體" w:eastAsia="標楷體" w:hAnsi="標楷體" w:cs="Times New Roman" w:hint="eastAsia"/>
        </w:rPr>
        <w:t xml:space="preserve">           TEL</w:t>
      </w:r>
      <w:proofErr w:type="gramStart"/>
      <w:r w:rsidRPr="003D220A">
        <w:rPr>
          <w:rFonts w:ascii="標楷體" w:eastAsia="標楷體" w:hAnsi="標楷體" w:cs="Times New Roman" w:hint="eastAsia"/>
        </w:rPr>
        <w:t>:886</w:t>
      </w:r>
      <w:proofErr w:type="gramEnd"/>
      <w:r w:rsidRPr="003D220A">
        <w:rPr>
          <w:rFonts w:ascii="標楷體" w:eastAsia="標楷體" w:hAnsi="標楷體" w:cs="Times New Roman" w:hint="eastAsia"/>
        </w:rPr>
        <w:t>-3-316-4346   886-3-325-3781   FAX:886-3-355-9651</w:t>
      </w:r>
    </w:p>
    <w:p w:rsidR="00E83946" w:rsidRPr="003D220A" w:rsidRDefault="00E83946" w:rsidP="00E83946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Pr="003D220A">
          <w:rPr>
            <w:rFonts w:ascii="標楷體" w:eastAsia="標楷體" w:hAnsi="標楷體" w:cs="Times New Roman" w:hint="eastAsia"/>
          </w:rPr>
          <w:t>ie325@ms19.hinet.net</w:t>
        </w:r>
      </w:hyperlink>
      <w:r w:rsidRPr="003D220A">
        <w:rPr>
          <w:rFonts w:ascii="標楷體" w:eastAsia="標楷體" w:hAnsi="標楷體" w:cs="Times New Roman" w:hint="eastAsia"/>
        </w:rPr>
        <w:t xml:space="preserve">     www.taoyuanproduct.org</w:t>
      </w:r>
    </w:p>
    <w:p w:rsidR="00E83946" w:rsidRPr="003D220A" w:rsidRDefault="00E83946" w:rsidP="00E8394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E83946" w:rsidRPr="003D220A" w:rsidRDefault="00E83946" w:rsidP="00E83946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3D220A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proofErr w:type="gramStart"/>
      <w:r w:rsidRPr="003D220A">
        <w:rPr>
          <w:rFonts w:ascii="標楷體" w:eastAsia="標楷體" w:hAnsi="標楷體" w:cs="Times New Roman" w:hint="eastAsia"/>
          <w:color w:val="000000"/>
          <w:sz w:val="36"/>
          <w:szCs w:val="36"/>
        </w:rPr>
        <w:t>夏暉物</w:t>
      </w:r>
      <w:proofErr w:type="gramEnd"/>
      <w:r w:rsidRPr="003D220A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流有限公司 </w:t>
      </w:r>
    </w:p>
    <w:p w:rsidR="00E83946" w:rsidRDefault="00E83946" w:rsidP="00E83946">
      <w:pPr>
        <w:spacing w:line="320" w:lineRule="exact"/>
        <w:ind w:rightChars="-100" w:right="-240"/>
        <w:rPr>
          <w:rFonts w:ascii="標楷體" w:eastAsia="標楷體" w:hAnsi="標楷體" w:cs="Times New Roman" w:hint="eastAsia"/>
          <w:color w:val="000000"/>
          <w:szCs w:val="24"/>
        </w:rPr>
      </w:pPr>
    </w:p>
    <w:p w:rsidR="00E83946" w:rsidRPr="003D220A" w:rsidRDefault="00E83946" w:rsidP="00E83946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3D220A">
        <w:rPr>
          <w:rFonts w:ascii="標楷體" w:eastAsia="標楷體" w:hAnsi="標楷體" w:cs="Times New Roman" w:hint="eastAsia"/>
          <w:color w:val="000000"/>
          <w:szCs w:val="24"/>
        </w:rPr>
        <w:t>發文日期：中華民國111年</w:t>
      </w:r>
      <w:r>
        <w:rPr>
          <w:rFonts w:ascii="標楷體" w:eastAsia="標楷體" w:hAnsi="標楷體" w:cs="Times New Roman" w:hint="eastAsia"/>
          <w:color w:val="000000"/>
          <w:szCs w:val="24"/>
        </w:rPr>
        <w:t>8</w:t>
      </w:r>
      <w:r w:rsidRPr="003D220A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11</w:t>
      </w:r>
      <w:r w:rsidRPr="003D220A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E83946" w:rsidRPr="003D220A" w:rsidRDefault="00E83946" w:rsidP="00E8394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3D220A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3D220A">
        <w:rPr>
          <w:rFonts w:ascii="標楷體" w:eastAsia="標楷體" w:hAnsi="標楷體" w:cs="Times New Roman" w:hint="eastAsia"/>
          <w:color w:val="000000"/>
          <w:szCs w:val="24"/>
        </w:rPr>
        <w:t>桃貿安字</w:t>
      </w:r>
      <w:proofErr w:type="gramEnd"/>
      <w:r w:rsidRPr="003D220A">
        <w:rPr>
          <w:rFonts w:ascii="標楷體" w:eastAsia="標楷體" w:hAnsi="標楷體" w:cs="Times New Roman" w:hint="eastAsia"/>
          <w:color w:val="000000"/>
          <w:szCs w:val="24"/>
        </w:rPr>
        <w:t>第111</w:t>
      </w:r>
      <w:r>
        <w:rPr>
          <w:rFonts w:ascii="標楷體" w:eastAsia="標楷體" w:hAnsi="標楷體" w:cs="Times New Roman" w:hint="eastAsia"/>
          <w:color w:val="000000"/>
          <w:szCs w:val="24"/>
        </w:rPr>
        <w:t>148</w:t>
      </w:r>
      <w:r w:rsidRPr="003D220A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E83946" w:rsidRPr="003D220A" w:rsidRDefault="00E83946" w:rsidP="00E8394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3D220A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E83946" w:rsidRPr="003D220A" w:rsidRDefault="00E83946" w:rsidP="00E83946">
      <w:pPr>
        <w:spacing w:line="320" w:lineRule="exact"/>
        <w:ind w:left="4000" w:rightChars="-100" w:right="-240" w:hangingChars="1250" w:hanging="4000"/>
        <w:rPr>
          <w:rFonts w:ascii="標楷體" w:eastAsia="標楷體" w:hAnsi="標楷體" w:cs="Times New Roman"/>
          <w:color w:val="000000"/>
          <w:sz w:val="32"/>
          <w:szCs w:val="32"/>
        </w:rPr>
      </w:pPr>
    </w:p>
    <w:p w:rsidR="00E83946" w:rsidRPr="003D220A" w:rsidRDefault="00E83946" w:rsidP="00E83946">
      <w:pPr>
        <w:adjustRightInd w:val="0"/>
        <w:snapToGrid w:val="0"/>
        <w:spacing w:line="380" w:lineRule="exact"/>
        <w:ind w:leftChars="-1" w:left="-2" w:rightChars="37" w:right="89"/>
        <w:jc w:val="both"/>
        <w:rPr>
          <w:rFonts w:ascii="標楷體" w:eastAsia="標楷體" w:hAnsi="標楷體" w:cs="Arial Unicode MS"/>
          <w:sz w:val="32"/>
          <w:szCs w:val="32"/>
        </w:rPr>
      </w:pPr>
      <w:r w:rsidRPr="003D220A">
        <w:rPr>
          <w:rFonts w:ascii="標楷體" w:eastAsia="標楷體" w:hAnsi="標楷體" w:cs="Arial Unicode MS" w:hint="eastAsia"/>
          <w:sz w:val="32"/>
          <w:szCs w:val="32"/>
          <w:lang w:val="zh-TW"/>
        </w:rPr>
        <w:t>主</w:t>
      </w:r>
      <w:r w:rsidRPr="003D220A">
        <w:rPr>
          <w:rFonts w:ascii="標楷體" w:eastAsia="標楷體" w:hAnsi="標楷體" w:cs="Arial Unicode MS" w:hint="eastAsia"/>
          <w:sz w:val="32"/>
          <w:szCs w:val="32"/>
        </w:rPr>
        <w:t xml:space="preserve">   </w:t>
      </w:r>
      <w:r w:rsidRPr="003D220A">
        <w:rPr>
          <w:rFonts w:ascii="標楷體" w:eastAsia="標楷體" w:hAnsi="標楷體" w:cs="Arial Unicode MS" w:hint="eastAsia"/>
          <w:sz w:val="32"/>
          <w:szCs w:val="32"/>
          <w:lang w:val="zh-TW"/>
        </w:rPr>
        <w:t>旨</w:t>
      </w:r>
      <w:r w:rsidRPr="003D220A">
        <w:rPr>
          <w:rFonts w:ascii="標楷體" w:eastAsia="標楷體" w:hAnsi="標楷體" w:cs="Arial Unicode MS" w:hint="eastAsia"/>
          <w:sz w:val="32"/>
          <w:szCs w:val="32"/>
        </w:rPr>
        <w:t>：</w:t>
      </w:r>
      <w:r>
        <w:rPr>
          <w:rFonts w:ascii="標楷體" w:eastAsia="標楷體" w:hAnsi="標楷體" w:cs="Arial Unicode MS" w:hint="eastAsia"/>
          <w:sz w:val="32"/>
          <w:szCs w:val="32"/>
        </w:rPr>
        <w:t>有關自奧地利輸入豬肉及其產品</w:t>
      </w:r>
      <w:r w:rsidRPr="003D220A">
        <w:rPr>
          <w:rFonts w:ascii="標楷體" w:eastAsia="標楷體" w:hAnsi="標楷體" w:cs="Arial Unicode MS" w:hint="eastAsia"/>
          <w:sz w:val="32"/>
          <w:szCs w:val="32"/>
        </w:rPr>
        <w:t>，自111</w:t>
      </w:r>
      <w:r>
        <w:rPr>
          <w:rFonts w:ascii="標楷體" w:eastAsia="標楷體" w:hAnsi="標楷體" w:cs="Arial Unicode MS" w:hint="eastAsia"/>
          <w:sz w:val="32"/>
          <w:szCs w:val="32"/>
        </w:rPr>
        <w:t>年</w:t>
      </w:r>
    </w:p>
    <w:p w:rsidR="00E83946" w:rsidRDefault="00E83946" w:rsidP="00E83946">
      <w:pPr>
        <w:adjustRightInd w:val="0"/>
        <w:snapToGrid w:val="0"/>
        <w:spacing w:line="380" w:lineRule="exact"/>
        <w:ind w:leftChars="-1" w:left="-2" w:rightChars="37" w:right="89"/>
        <w:jc w:val="both"/>
        <w:rPr>
          <w:rFonts w:ascii="標楷體" w:eastAsia="標楷體" w:hAnsi="標楷體" w:cs="Arial Unicode MS" w:hint="eastAsia"/>
          <w:sz w:val="32"/>
          <w:szCs w:val="32"/>
        </w:rPr>
      </w:pPr>
      <w:r w:rsidRPr="003D220A">
        <w:rPr>
          <w:rFonts w:ascii="標楷體" w:eastAsia="標楷體" w:hAnsi="標楷體" w:cs="Arial Unicode MS" w:hint="eastAsia"/>
          <w:sz w:val="32"/>
          <w:szCs w:val="32"/>
        </w:rPr>
        <w:t xml:space="preserve">         </w:t>
      </w:r>
      <w:r>
        <w:rPr>
          <w:rFonts w:ascii="標楷體" w:eastAsia="標楷體" w:hAnsi="標楷體" w:cs="Arial Unicode MS" w:hint="eastAsia"/>
          <w:sz w:val="32"/>
          <w:szCs w:val="32"/>
        </w:rPr>
        <w:t>10</w:t>
      </w:r>
      <w:r w:rsidRPr="003D220A">
        <w:rPr>
          <w:rFonts w:ascii="標楷體" w:eastAsia="標楷體" w:hAnsi="標楷體" w:cs="Arial Unicode MS" w:hint="eastAsia"/>
          <w:sz w:val="32"/>
          <w:szCs w:val="32"/>
        </w:rPr>
        <w:t>月1日(簽</w:t>
      </w:r>
      <w:r>
        <w:rPr>
          <w:rFonts w:ascii="標楷體" w:eastAsia="標楷體" w:hAnsi="標楷體" w:cs="Arial Unicode MS" w:hint="eastAsia"/>
          <w:sz w:val="32"/>
          <w:szCs w:val="32"/>
        </w:rPr>
        <w:t>發</w:t>
      </w:r>
      <w:r w:rsidRPr="003D220A">
        <w:rPr>
          <w:rFonts w:ascii="標楷體" w:eastAsia="標楷體" w:hAnsi="標楷體" w:cs="Arial Unicode MS" w:hint="eastAsia"/>
          <w:sz w:val="32"/>
          <w:szCs w:val="32"/>
        </w:rPr>
        <w:t>日)起</w:t>
      </w:r>
      <w:r>
        <w:rPr>
          <w:rFonts w:ascii="標楷體" w:eastAsia="標楷體" w:hAnsi="標楷體" w:cs="Arial Unicode MS" w:hint="eastAsia"/>
          <w:sz w:val="32"/>
          <w:szCs w:val="32"/>
        </w:rPr>
        <w:t>應檢附</w:t>
      </w:r>
      <w:r w:rsidRPr="003D220A">
        <w:rPr>
          <w:rFonts w:ascii="標楷體" w:eastAsia="標楷體" w:hAnsi="標楷體" w:cs="Arial Unicode MS" w:hint="eastAsia"/>
          <w:sz w:val="32"/>
          <w:szCs w:val="32"/>
        </w:rPr>
        <w:t>檢疫證明書</w:t>
      </w:r>
      <w:r>
        <w:rPr>
          <w:rFonts w:ascii="標楷體" w:eastAsia="標楷體" w:hAnsi="標楷體" w:cs="Arial Unicode MS" w:hint="eastAsia"/>
          <w:sz w:val="32"/>
          <w:szCs w:val="32"/>
        </w:rPr>
        <w:t>正本及</w:t>
      </w:r>
      <w:r w:rsidRPr="003D220A">
        <w:rPr>
          <w:rFonts w:ascii="標楷體" w:eastAsia="標楷體" w:hAnsi="標楷體" w:cs="Arial Unicode MS" w:hint="eastAsia"/>
          <w:sz w:val="32"/>
          <w:szCs w:val="32"/>
        </w:rPr>
        <w:t>副</w:t>
      </w:r>
    </w:p>
    <w:p w:rsidR="00E83946" w:rsidRPr="003D220A" w:rsidRDefault="00E83946" w:rsidP="00E83946">
      <w:pPr>
        <w:adjustRightInd w:val="0"/>
        <w:snapToGrid w:val="0"/>
        <w:spacing w:line="380" w:lineRule="exact"/>
        <w:ind w:leftChars="-1" w:left="-2" w:rightChars="37" w:right="89"/>
        <w:jc w:val="both"/>
        <w:rPr>
          <w:rFonts w:ascii="標楷體" w:eastAsia="標楷體" w:hAnsi="標楷體" w:cs="Arial Unicode MS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</w:rPr>
        <w:t xml:space="preserve">         </w:t>
      </w:r>
      <w:r w:rsidRPr="003D220A">
        <w:rPr>
          <w:rFonts w:ascii="標楷體" w:eastAsia="標楷體" w:hAnsi="標楷體" w:cs="Arial Unicode MS" w:hint="eastAsia"/>
          <w:sz w:val="32"/>
          <w:szCs w:val="32"/>
        </w:rPr>
        <w:t>本一事，請查照。</w:t>
      </w:r>
    </w:p>
    <w:p w:rsidR="00E83946" w:rsidRPr="003D220A" w:rsidRDefault="00E83946" w:rsidP="00E83946">
      <w:pPr>
        <w:spacing w:line="38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3D220A">
        <w:rPr>
          <w:rFonts w:ascii="標楷體" w:eastAsia="標楷體" w:hAnsi="標楷體" w:cs="Arial Unicode MS" w:hint="eastAsia"/>
          <w:sz w:val="32"/>
          <w:szCs w:val="32"/>
          <w:lang w:val="zh-TW"/>
        </w:rPr>
        <w:t>說   明：</w:t>
      </w:r>
    </w:p>
    <w:p w:rsidR="00E83946" w:rsidRPr="00794192" w:rsidRDefault="00E83946" w:rsidP="00E83946">
      <w:pPr>
        <w:numPr>
          <w:ilvl w:val="0"/>
          <w:numId w:val="1"/>
        </w:numPr>
        <w:spacing w:line="380" w:lineRule="exact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 w:rsidRPr="00794192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依據衛生福利部食品藥物管理署中華民國111年8月9日 </w:t>
      </w:r>
      <w:r w:rsidRPr="00794192">
        <w:rPr>
          <w:rFonts w:ascii="標楷體" w:eastAsia="標楷體" w:hAnsi="標楷體" w:cs="Arial Unicode MS"/>
          <w:sz w:val="32"/>
          <w:szCs w:val="32"/>
          <w:lang w:val="zh-TW"/>
        </w:rPr>
        <w:t>FDA</w:t>
      </w:r>
      <w:proofErr w:type="gramStart"/>
      <w:r w:rsidRPr="00794192">
        <w:rPr>
          <w:rFonts w:ascii="標楷體" w:eastAsia="標楷體" w:hAnsi="標楷體" w:cs="Arial Unicode MS" w:hint="eastAsia"/>
          <w:sz w:val="32"/>
          <w:szCs w:val="32"/>
          <w:lang w:val="zh-TW"/>
        </w:rPr>
        <w:t>食字第111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9041137</w:t>
      </w:r>
      <w:proofErr w:type="gramEnd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A</w:t>
      </w:r>
      <w:r w:rsidRPr="00794192">
        <w:rPr>
          <w:rFonts w:ascii="標楷體" w:eastAsia="標楷體" w:hAnsi="標楷體" w:cs="Arial Unicode MS" w:hint="eastAsia"/>
          <w:sz w:val="32"/>
          <w:szCs w:val="32"/>
          <w:lang w:val="zh-TW"/>
        </w:rPr>
        <w:t>號函辦理。</w:t>
      </w:r>
    </w:p>
    <w:p w:rsidR="00E83946" w:rsidRDefault="00E83946" w:rsidP="00E83946">
      <w:pPr>
        <w:adjustRightInd w:val="0"/>
        <w:snapToGrid w:val="0"/>
        <w:spacing w:line="380" w:lineRule="exact"/>
        <w:ind w:left="795" w:rightChars="37" w:right="89"/>
        <w:jc w:val="both"/>
        <w:rPr>
          <w:rFonts w:ascii="標楷體" w:eastAsia="標楷體" w:hAnsi="標楷體" w:cs="Arial Unicode MS" w:hint="eastAsia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二、</w:t>
      </w:r>
      <w:r w:rsidRPr="00794192">
        <w:rPr>
          <w:rFonts w:ascii="標楷體" w:eastAsia="標楷體" w:hAnsi="標楷體" w:cs="Arial Unicode MS" w:hint="eastAsia"/>
          <w:sz w:val="32"/>
          <w:szCs w:val="32"/>
          <w:lang w:val="zh-TW"/>
        </w:rPr>
        <w:t>業經與奧國洽商結果，自111年10月1日(簽發</w:t>
      </w:r>
    </w:p>
    <w:p w:rsidR="00E83946" w:rsidRDefault="00E83946" w:rsidP="00E83946">
      <w:pPr>
        <w:adjustRightInd w:val="0"/>
        <w:snapToGrid w:val="0"/>
        <w:spacing w:line="380" w:lineRule="exact"/>
        <w:ind w:left="795" w:rightChars="37" w:right="89"/>
        <w:jc w:val="both"/>
        <w:rPr>
          <w:rFonts w:ascii="標楷體" w:eastAsia="標楷體" w:hAnsi="標楷體" w:cs="Arial Unicode MS" w:hint="eastAsia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</w:t>
      </w:r>
      <w:r w:rsidRPr="00794192">
        <w:rPr>
          <w:rFonts w:ascii="標楷體" w:eastAsia="標楷體" w:hAnsi="標楷體" w:cs="Arial Unicode MS" w:hint="eastAsia"/>
          <w:sz w:val="32"/>
          <w:szCs w:val="32"/>
          <w:lang w:val="zh-TW"/>
        </w:rPr>
        <w:t>日)起，</w:t>
      </w:r>
      <w:proofErr w:type="gramStart"/>
      <w:r w:rsidRPr="00794192">
        <w:rPr>
          <w:rFonts w:ascii="標楷體" w:eastAsia="標楷體" w:hAnsi="標楷體" w:cs="Arial Unicode MS" w:hint="eastAsia"/>
          <w:sz w:val="32"/>
          <w:szCs w:val="32"/>
          <w:lang w:val="zh-TW"/>
        </w:rPr>
        <w:t>輸入旨揭產品</w:t>
      </w:r>
      <w:proofErr w:type="gramEnd"/>
      <w:r w:rsidRPr="00794192">
        <w:rPr>
          <w:rFonts w:ascii="標楷體" w:eastAsia="標楷體" w:hAnsi="標楷體" w:cs="Arial Unicode MS" w:hint="eastAsia"/>
          <w:sz w:val="32"/>
          <w:szCs w:val="32"/>
          <w:lang w:val="zh-TW"/>
        </w:rPr>
        <w:t>應檢附檢疫證明書副本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予食 </w:t>
      </w:r>
    </w:p>
    <w:p w:rsidR="00E83946" w:rsidRDefault="00E83946" w:rsidP="00E83946">
      <w:pPr>
        <w:adjustRightInd w:val="0"/>
        <w:snapToGrid w:val="0"/>
        <w:spacing w:line="380" w:lineRule="exact"/>
        <w:ind w:left="795" w:rightChars="37" w:right="89"/>
        <w:jc w:val="both"/>
        <w:rPr>
          <w:rFonts w:ascii="標楷體" w:eastAsia="標楷體" w:hAnsi="標楷體" w:cs="Arial Unicode MS" w:hint="eastAsia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</w:t>
      </w:r>
      <w:proofErr w:type="gramStart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藥署</w:t>
      </w:r>
      <w:proofErr w:type="gramEnd"/>
      <w:r w:rsidRPr="00794192">
        <w:rPr>
          <w:rFonts w:ascii="標楷體" w:eastAsia="標楷體" w:hAnsi="標楷體" w:cs="Arial Unicode MS" w:hint="eastAsia"/>
          <w:sz w:val="32"/>
          <w:szCs w:val="32"/>
          <w:lang w:val="zh-TW"/>
        </w:rPr>
        <w:t>，正本</w:t>
      </w:r>
      <w:proofErr w:type="gramStart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予行</w:t>
      </w:r>
      <w:proofErr w:type="gramEnd"/>
      <w:r w:rsidRPr="00794192">
        <w:rPr>
          <w:rFonts w:ascii="標楷體" w:eastAsia="標楷體" w:hAnsi="標楷體" w:cs="Arial Unicode MS" w:hint="eastAsia"/>
          <w:sz w:val="32"/>
          <w:szCs w:val="32"/>
          <w:lang w:val="zh-TW"/>
        </w:rPr>
        <w:t>政院農業委員會動植物防疫檢</w:t>
      </w:r>
    </w:p>
    <w:p w:rsidR="00E83946" w:rsidRPr="00794192" w:rsidRDefault="00E83946" w:rsidP="00E83946">
      <w:pPr>
        <w:adjustRightInd w:val="0"/>
        <w:snapToGrid w:val="0"/>
        <w:spacing w:line="380" w:lineRule="exact"/>
        <w:ind w:left="795" w:rightChars="37" w:right="89"/>
        <w:jc w:val="both"/>
        <w:rPr>
          <w:rFonts w:ascii="標楷體" w:eastAsia="標楷體" w:hAnsi="標楷體" w:cs="Arial Unicode MS" w:hint="eastAsia"/>
          <w:sz w:val="28"/>
          <w:szCs w:val="28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</w:t>
      </w:r>
      <w:proofErr w:type="gramStart"/>
      <w:r w:rsidRPr="00794192">
        <w:rPr>
          <w:rFonts w:ascii="標楷體" w:eastAsia="標楷體" w:hAnsi="標楷體" w:cs="Arial Unicode MS" w:hint="eastAsia"/>
          <w:sz w:val="32"/>
          <w:szCs w:val="32"/>
          <w:lang w:val="zh-TW"/>
        </w:rPr>
        <w:t>疫</w:t>
      </w:r>
      <w:proofErr w:type="gramEnd"/>
      <w:r w:rsidRPr="00794192">
        <w:rPr>
          <w:rFonts w:ascii="標楷體" w:eastAsia="標楷體" w:hAnsi="標楷體" w:cs="Arial Unicode MS" w:hint="eastAsia"/>
          <w:sz w:val="32"/>
          <w:szCs w:val="32"/>
          <w:lang w:val="zh-TW"/>
        </w:rPr>
        <w:t>局，</w:t>
      </w:r>
      <w:proofErr w:type="gramStart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俾</w:t>
      </w:r>
      <w:proofErr w:type="gramEnd"/>
      <w:r w:rsidRPr="00794192">
        <w:rPr>
          <w:rFonts w:ascii="標楷體" w:eastAsia="標楷體" w:hAnsi="標楷體" w:cs="Arial Unicode MS" w:hint="eastAsia"/>
          <w:sz w:val="32"/>
          <w:szCs w:val="32"/>
          <w:lang w:val="zh-TW"/>
        </w:rPr>
        <w:t>執行輸入查驗及檢疫作業。</w:t>
      </w:r>
    </w:p>
    <w:p w:rsidR="00E83946" w:rsidRPr="00794192" w:rsidRDefault="00E83946" w:rsidP="00E83946">
      <w:pPr>
        <w:adjustRightInd w:val="0"/>
        <w:snapToGrid w:val="0"/>
        <w:spacing w:line="380" w:lineRule="exact"/>
        <w:ind w:left="795" w:rightChars="37" w:right="89"/>
        <w:jc w:val="both"/>
        <w:rPr>
          <w:rFonts w:ascii="標楷體" w:eastAsia="標楷體" w:hAnsi="標楷體" w:cs="Arial Unicode MS" w:hint="eastAsia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三、另</w:t>
      </w:r>
      <w:r w:rsidRPr="00794192">
        <w:rPr>
          <w:rFonts w:ascii="標楷體" w:eastAsia="標楷體" w:hAnsi="標楷體" w:cs="Arial Unicode MS" w:hint="eastAsia"/>
          <w:sz w:val="32"/>
          <w:szCs w:val="32"/>
          <w:lang w:val="zh-TW"/>
        </w:rPr>
        <w:t>輸入奧地利豬肉及其產品，</w:t>
      </w:r>
      <w:proofErr w:type="gramStart"/>
      <w:r w:rsidRPr="00794192">
        <w:rPr>
          <w:rFonts w:ascii="標楷體" w:eastAsia="標楷體" w:hAnsi="標楷體" w:cs="Arial Unicode MS" w:hint="eastAsia"/>
          <w:sz w:val="32"/>
          <w:szCs w:val="32"/>
          <w:lang w:val="zh-TW"/>
        </w:rPr>
        <w:t>應產自</w:t>
      </w:r>
      <w:proofErr w:type="gramEnd"/>
      <w:r w:rsidRPr="00794192">
        <w:rPr>
          <w:rFonts w:ascii="標楷體" w:eastAsia="標楷體" w:hAnsi="標楷體" w:cs="Arial Unicode MS" w:hint="eastAsia"/>
          <w:sz w:val="32"/>
          <w:szCs w:val="32"/>
          <w:lang w:val="zh-TW"/>
        </w:rPr>
        <w:t>我國核准之</w:t>
      </w:r>
    </w:p>
    <w:p w:rsidR="00E83946" w:rsidRDefault="00E83946" w:rsidP="00E83946">
      <w:pPr>
        <w:pStyle w:val="a3"/>
        <w:adjustRightInd w:val="0"/>
        <w:snapToGrid w:val="0"/>
        <w:spacing w:line="380" w:lineRule="exact"/>
        <w:ind w:leftChars="0" w:left="1425" w:rightChars="37" w:right="89"/>
        <w:jc w:val="both"/>
        <w:rPr>
          <w:rFonts w:ascii="標楷體" w:eastAsia="標楷體" w:hAnsi="標楷體" w:cs="Arial Unicode MS" w:hint="eastAsia"/>
          <w:sz w:val="32"/>
          <w:szCs w:val="32"/>
          <w:lang w:val="zh-TW"/>
        </w:rPr>
      </w:pPr>
      <w:r w:rsidRPr="00794192">
        <w:rPr>
          <w:rFonts w:ascii="標楷體" w:eastAsia="標楷體" w:hAnsi="標楷體" w:cs="Arial Unicode MS" w:hint="eastAsia"/>
          <w:sz w:val="32"/>
          <w:szCs w:val="32"/>
          <w:lang w:val="zh-TW"/>
        </w:rPr>
        <w:t>指定設施。</w:t>
      </w:r>
    </w:p>
    <w:p w:rsidR="00E83946" w:rsidRDefault="00E83946" w:rsidP="00E83946">
      <w:pPr>
        <w:adjustRightInd w:val="0"/>
        <w:snapToGrid w:val="0"/>
        <w:spacing w:line="380" w:lineRule="exact"/>
        <w:ind w:rightChars="37" w:right="89"/>
        <w:jc w:val="both"/>
        <w:rPr>
          <w:rFonts w:ascii="標楷體" w:eastAsia="標楷體" w:hAnsi="標楷體" w:cs="Arial Unicode MS" w:hint="eastAsia"/>
          <w:sz w:val="28"/>
          <w:szCs w:val="28"/>
        </w:rPr>
      </w:pPr>
    </w:p>
    <w:p w:rsidR="00E83946" w:rsidRDefault="00E83946" w:rsidP="00E83946">
      <w:pPr>
        <w:adjustRightInd w:val="0"/>
        <w:snapToGrid w:val="0"/>
        <w:spacing w:line="380" w:lineRule="exact"/>
        <w:ind w:rightChars="37" w:right="89"/>
        <w:jc w:val="both"/>
        <w:rPr>
          <w:rFonts w:ascii="標楷體" w:eastAsia="標楷體" w:hAnsi="標楷體" w:cs="Arial Unicode MS" w:hint="eastAsia"/>
          <w:sz w:val="28"/>
          <w:szCs w:val="28"/>
        </w:rPr>
      </w:pPr>
    </w:p>
    <w:p w:rsidR="00E83946" w:rsidRDefault="00E83946" w:rsidP="00E83946">
      <w:pPr>
        <w:adjustRightInd w:val="0"/>
        <w:snapToGrid w:val="0"/>
        <w:spacing w:line="380" w:lineRule="exact"/>
        <w:ind w:rightChars="37" w:right="89"/>
        <w:jc w:val="both"/>
        <w:rPr>
          <w:rFonts w:ascii="標楷體" w:eastAsia="標楷體" w:hAnsi="標楷體" w:cs="Arial Unicode MS" w:hint="eastAsia"/>
          <w:sz w:val="28"/>
          <w:szCs w:val="28"/>
        </w:rPr>
      </w:pPr>
    </w:p>
    <w:p w:rsidR="00E83946" w:rsidRDefault="00E83946" w:rsidP="00E83946">
      <w:pPr>
        <w:ind w:left="-317"/>
        <w:jc w:val="center"/>
        <w:rPr>
          <w:rFonts w:ascii="華康儷楷書" w:eastAsia="華康儷楷書" w:hAnsi="Calibri" w:cs="Times New Roman"/>
          <w:b/>
          <w:bCs/>
          <w:color w:val="000000"/>
          <w:kern w:val="0"/>
          <w:sz w:val="96"/>
          <w:szCs w:val="9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莊 堯 安</w:t>
      </w:r>
    </w:p>
    <w:p w:rsidR="00A55AB6" w:rsidRDefault="00303FFB">
      <w:pPr>
        <w:rPr>
          <w:rFonts w:hint="eastAsia"/>
        </w:rPr>
      </w:pPr>
    </w:p>
    <w:p w:rsidR="00303FFB" w:rsidRDefault="00303FFB">
      <w:pPr>
        <w:rPr>
          <w:rFonts w:hint="eastAsia"/>
        </w:rPr>
      </w:pPr>
    </w:p>
    <w:p w:rsidR="00303FFB" w:rsidRDefault="00303FFB">
      <w:pPr>
        <w:rPr>
          <w:rFonts w:hint="eastAsia"/>
        </w:rPr>
      </w:pPr>
    </w:p>
    <w:p w:rsidR="00303FFB" w:rsidRDefault="00303FFB">
      <w:pPr>
        <w:rPr>
          <w:rFonts w:hint="eastAsia"/>
        </w:rPr>
      </w:pPr>
    </w:p>
    <w:p w:rsidR="00303FFB" w:rsidRDefault="00303FFB">
      <w:pPr>
        <w:rPr>
          <w:rFonts w:hint="eastAsia"/>
        </w:rPr>
      </w:pPr>
    </w:p>
    <w:p w:rsidR="00303FFB" w:rsidRDefault="00303FFB">
      <w:pPr>
        <w:rPr>
          <w:rFonts w:hint="eastAsia"/>
        </w:rPr>
      </w:pPr>
    </w:p>
    <w:p w:rsidR="00303FFB" w:rsidRPr="00E83946" w:rsidRDefault="00303FFB">
      <w:bookmarkStart w:id="0" w:name="_GoBack"/>
      <w:bookmarkEnd w:id="0"/>
    </w:p>
    <w:sectPr w:rsidR="00303FFB" w:rsidRPr="00E839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82EEF"/>
    <w:multiLevelType w:val="hybridMultilevel"/>
    <w:tmpl w:val="6B3099C8"/>
    <w:lvl w:ilvl="0" w:tplc="B38ECDFE">
      <w:start w:val="1"/>
      <w:numFmt w:val="taiwaneseCountingThousand"/>
      <w:lvlText w:val="%1、"/>
      <w:lvlJc w:val="left"/>
      <w:pPr>
        <w:ind w:left="1425" w:hanging="630"/>
      </w:pPr>
      <w:rPr>
        <w:rFonts w:hint="default"/>
      </w:rPr>
    </w:lvl>
    <w:lvl w:ilvl="1" w:tplc="14D23078">
      <w:start w:val="2"/>
      <w:numFmt w:val="taiwaneseCountingThousand"/>
      <w:lvlText w:val="(%2)"/>
      <w:lvlJc w:val="left"/>
      <w:pPr>
        <w:ind w:left="199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946"/>
    <w:rsid w:val="00303FFB"/>
    <w:rsid w:val="00465F93"/>
    <w:rsid w:val="008E2E3F"/>
    <w:rsid w:val="00E8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9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94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9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94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e325@ms19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Tyiec</dc:creator>
  <cp:lastModifiedBy>Tyiec</cp:lastModifiedBy>
  <cp:revision>3</cp:revision>
  <dcterms:created xsi:type="dcterms:W3CDTF">2022-08-11T05:43:00Z</dcterms:created>
  <dcterms:modified xsi:type="dcterms:W3CDTF">2022-08-11T05:46:00Z</dcterms:modified>
</cp:coreProperties>
</file>