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8C1E" w14:textId="77777777" w:rsidR="00CF17DC" w:rsidRDefault="00CF17DC" w:rsidP="00CF17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912C74" wp14:editId="5C6310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5A2642B" w14:textId="77777777" w:rsidR="00CF17DC" w:rsidRDefault="00CF17DC" w:rsidP="00CF17D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1E99678" w14:textId="77777777" w:rsidR="00CF17DC" w:rsidRPr="000B4057" w:rsidRDefault="00CF17DC" w:rsidP="00CF17DC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14:paraId="093E5310" w14:textId="77777777" w:rsidR="00CF17DC" w:rsidRDefault="00CF17DC" w:rsidP="00CF17D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37053BA5" w14:textId="77777777" w:rsidR="00CF17DC" w:rsidRDefault="006F636A" w:rsidP="00CF17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F17DC" w:rsidRPr="003259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F17DC" w:rsidRPr="00325908">
        <w:rPr>
          <w:rFonts w:ascii="標楷體" w:eastAsia="標楷體" w:hAnsi="標楷體" w:cs="Times New Roman" w:hint="eastAsia"/>
        </w:rPr>
        <w:t xml:space="preserve">    </w:t>
      </w:r>
      <w:r w:rsidR="00CF17DC">
        <w:rPr>
          <w:rFonts w:ascii="標楷體" w:eastAsia="標楷體" w:hAnsi="標楷體" w:cs="Times New Roman" w:hint="eastAsia"/>
        </w:rPr>
        <w:t xml:space="preserve"> www.taoyuanproduct.org</w:t>
      </w:r>
    </w:p>
    <w:p w14:paraId="5ECDF092" w14:textId="77777777"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1D9303C2" w14:textId="77777777"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者：奈瓷工業股份有限公司</w:t>
      </w:r>
    </w:p>
    <w:p w14:paraId="2C03E07A" w14:textId="77777777"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14:paraId="2BC7683C" w14:textId="300EFA96" w:rsidR="00CF17DC" w:rsidRPr="00962FB6" w:rsidRDefault="00CF17DC" w:rsidP="00CF17DC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18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1BF69D51" w14:textId="007FB558"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2FB6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962FB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1034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5EFDE5E5" w14:textId="77777777"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4D69683E" w14:textId="77777777"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14:paraId="5FD0FB7F" w14:textId="135CED35" w:rsidR="00CF17DC" w:rsidRPr="00721100" w:rsidRDefault="00CF17DC" w:rsidP="00CF17DC">
      <w:pPr>
        <w:adjustRightInd w:val="0"/>
        <w:snapToGrid w:val="0"/>
        <w:spacing w:line="400" w:lineRule="exact"/>
        <w:ind w:left="1365" w:hangingChars="455" w:hanging="1365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0"/>
          <w:szCs w:val="30"/>
        </w:rPr>
      </w:pPr>
      <w:r w:rsidRPr="00721100">
        <w:rPr>
          <w:rFonts w:ascii="標楷體" w:eastAsia="標楷體" w:hAnsi="標楷體" w:cs="Arial Unicode MS" w:hint="eastAsia"/>
          <w:sz w:val="30"/>
          <w:szCs w:val="30"/>
          <w:lang w:val="zh-TW"/>
        </w:rPr>
        <w:t>主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旨：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自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111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4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18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日起至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111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17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日止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進口日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針對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中國大陸輸入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貨品分類號列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3924.10.00.90</w:t>
      </w:r>
      <w:r w:rsidR="00220478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-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6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D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其他塑膠製餐桌用餐具及廚房用具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PP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」，採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逐批查驗</w:t>
      </w:r>
      <w:r w:rsidR="00956A2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檢驗溶出試驗</w:t>
      </w:r>
      <w:r w:rsidRPr="00721100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(</w:t>
      </w:r>
      <w:r w:rsidRPr="00721100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蒸發殘渣</w:t>
      </w:r>
      <w:r w:rsidRPr="00721100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)</w:t>
      </w:r>
      <w:r w:rsidR="007C2507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，敬</w:t>
      </w:r>
      <w:r w:rsidRPr="00721100">
        <w:rPr>
          <w:rFonts w:ascii="Times New Roman" w:eastAsia="標楷體" w:hAnsi="Times New Roman" w:cs="Times New Roman"/>
          <w:color w:val="000000" w:themeColor="text1"/>
          <w:spacing w:val="-20"/>
          <w:sz w:val="30"/>
          <w:szCs w:val="30"/>
        </w:rPr>
        <w:t>請查照。</w:t>
      </w:r>
    </w:p>
    <w:p w14:paraId="6F4D2355" w14:textId="77777777" w:rsidR="00CF17DC" w:rsidRPr="00721100" w:rsidRDefault="00CF17DC" w:rsidP="00CF17DC">
      <w:pPr>
        <w:spacing w:line="40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14:paraId="7D5158CE" w14:textId="26CDD1C2" w:rsidR="00CF17DC" w:rsidRPr="00721100" w:rsidRDefault="00CF17DC" w:rsidP="00CF17DC">
      <w:pPr>
        <w:spacing w:line="400" w:lineRule="exact"/>
        <w:ind w:left="1212" w:hangingChars="404" w:hanging="1212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、依據衛生福利部食品藥物管理署</w:t>
      </w:r>
      <w:r w:rsidR="002E540B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="002E540B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4</w:t>
      </w:r>
      <w:r w:rsidR="002E540B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12</w:t>
      </w:r>
      <w:r w:rsidR="002E540B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FDA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北字第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12001647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14:paraId="34C8CA74" w14:textId="0BB57B16" w:rsidR="00CF17DC" w:rsidRPr="00721100" w:rsidRDefault="00CF17DC" w:rsidP="009E31EB">
      <w:pPr>
        <w:suppressAutoHyphens/>
        <w:spacing w:line="400" w:lineRule="exact"/>
        <w:ind w:leftChars="-1" w:left="1213" w:hangingChars="405" w:hanging="1215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二、自中國大陸輸入「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3924.10.00.90</w:t>
      </w:r>
      <w:r w:rsidR="00220478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-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6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D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其他塑膠製餐桌用餐具及廚房用具，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PP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」於近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6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個月內不符合食品安全衛生管理法第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17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條規定已達</w:t>
      </w:r>
      <w:r w:rsidR="007C250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13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批，為確保輸入產品之衛生安全，</w:t>
      </w:r>
      <w:proofErr w:type="gramStart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爰</w:t>
      </w:r>
      <w:proofErr w:type="gramEnd"/>
      <w:r w:rsidR="00183CC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採取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旨掲查驗措施</w:t>
      </w:r>
      <w:r w:rsidR="00183CC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。</w:t>
      </w:r>
    </w:p>
    <w:p w14:paraId="160B821C" w14:textId="6CC85581" w:rsidR="00C57E1B" w:rsidRPr="00721100" w:rsidRDefault="00263524" w:rsidP="00263524">
      <w:pPr>
        <w:suppressAutoHyphens/>
        <w:spacing w:line="400" w:lineRule="exact"/>
        <w:ind w:left="1212" w:hangingChars="404" w:hanging="1212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    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三、依食品及相關產品輸入查驗規費收費標準第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3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條第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6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款規定，產品</w:t>
      </w:r>
      <w:proofErr w:type="gramStart"/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採</w:t>
      </w:r>
      <w:proofErr w:type="gramEnd"/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逐批查驗需繳納檢驗費。</w:t>
      </w:r>
    </w:p>
    <w:p w14:paraId="6F875059" w14:textId="2DCE64A4" w:rsidR="006C45C8" w:rsidRDefault="00CF17DC" w:rsidP="001F7ECC">
      <w:pPr>
        <w:suppressAutoHyphens/>
        <w:spacing w:line="400" w:lineRule="exact"/>
        <w:ind w:left="1365" w:hangingChars="455" w:hanging="1365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</w:t>
      </w:r>
      <w:r w:rsidR="00263524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四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、按食品安全衛生管理法第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7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條規定，食品業者應實施自主管理，確保食品衛生安全；發現產品有危害衛生安全之虞時，應即主動停止販賣及辦理回收，並通報地方主管機關。違反者，將依同法第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47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條處分，請會員遵照辦理。</w:t>
      </w:r>
    </w:p>
    <w:p w14:paraId="61F7AADD" w14:textId="77777777" w:rsidR="001F7ECC" w:rsidRPr="001F7ECC" w:rsidRDefault="001F7ECC" w:rsidP="001F7ECC">
      <w:pPr>
        <w:suppressAutoHyphens/>
        <w:spacing w:line="400" w:lineRule="exact"/>
        <w:ind w:left="1365" w:hangingChars="455" w:hanging="1365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</w:p>
    <w:p w14:paraId="3522512E" w14:textId="00D457D0" w:rsidR="006C45C8" w:rsidRPr="006C45C8" w:rsidRDefault="006C45C8" w:rsidP="006C45C8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55D2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6C45C8" w:rsidRPr="006C4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0490" w14:textId="77777777" w:rsidR="006F636A" w:rsidRDefault="006F636A" w:rsidP="00A55D24">
      <w:r>
        <w:separator/>
      </w:r>
    </w:p>
  </w:endnote>
  <w:endnote w:type="continuationSeparator" w:id="0">
    <w:p w14:paraId="6239EA1E" w14:textId="77777777" w:rsidR="006F636A" w:rsidRDefault="006F636A" w:rsidP="00A5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B84B" w14:textId="77777777" w:rsidR="006F636A" w:rsidRDefault="006F636A" w:rsidP="00A55D24">
      <w:r>
        <w:separator/>
      </w:r>
    </w:p>
  </w:footnote>
  <w:footnote w:type="continuationSeparator" w:id="0">
    <w:p w14:paraId="005FCF64" w14:textId="77777777" w:rsidR="006F636A" w:rsidRDefault="006F636A" w:rsidP="00A5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DC"/>
    <w:rsid w:val="000E466E"/>
    <w:rsid w:val="00183CC1"/>
    <w:rsid w:val="001F7ECC"/>
    <w:rsid w:val="00220478"/>
    <w:rsid w:val="00263524"/>
    <w:rsid w:val="002E540B"/>
    <w:rsid w:val="006C45C8"/>
    <w:rsid w:val="006F636A"/>
    <w:rsid w:val="00721100"/>
    <w:rsid w:val="007C2507"/>
    <w:rsid w:val="00956A2D"/>
    <w:rsid w:val="009E31EB"/>
    <w:rsid w:val="00A55D24"/>
    <w:rsid w:val="00A63BF6"/>
    <w:rsid w:val="00C57E1B"/>
    <w:rsid w:val="00CC0291"/>
    <w:rsid w:val="00C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40B40"/>
  <w15:chartTrackingRefBased/>
  <w15:docId w15:val="{8BB671FC-EF74-4BBA-8DF8-2E330DCA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7D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7C25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2507"/>
  </w:style>
  <w:style w:type="character" w:customStyle="1" w:styleId="a6">
    <w:name w:val="註解文字 字元"/>
    <w:basedOn w:val="a0"/>
    <w:link w:val="a5"/>
    <w:uiPriority w:val="99"/>
    <w:semiHidden/>
    <w:rsid w:val="007C25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250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C2507"/>
    <w:rPr>
      <w:b/>
      <w:bCs/>
    </w:rPr>
  </w:style>
  <w:style w:type="paragraph" w:styleId="a9">
    <w:name w:val="header"/>
    <w:basedOn w:val="a"/>
    <w:link w:val="aa"/>
    <w:uiPriority w:val="99"/>
    <w:unhideWhenUsed/>
    <w:rsid w:val="00A5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D2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D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6</cp:revision>
  <dcterms:created xsi:type="dcterms:W3CDTF">2022-04-15T08:14:00Z</dcterms:created>
  <dcterms:modified xsi:type="dcterms:W3CDTF">2022-04-18T03:02:00Z</dcterms:modified>
</cp:coreProperties>
</file>