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01" w:rsidRDefault="007E3901" w:rsidP="007E39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0811B8" wp14:editId="4D9C91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E3901" w:rsidRDefault="007E3901" w:rsidP="007E390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E3901" w:rsidRDefault="007E3901" w:rsidP="007E390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E3901" w:rsidRDefault="007E3901" w:rsidP="007E390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E3901" w:rsidRDefault="005F739A" w:rsidP="007E390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E390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E3901">
        <w:rPr>
          <w:rFonts w:ascii="標楷體" w:eastAsia="標楷體" w:hAnsi="標楷體" w:cs="Times New Roman" w:hint="eastAsia"/>
        </w:rPr>
        <w:t xml:space="preserve">     www.taoyuanproduct.org</w:t>
      </w:r>
    </w:p>
    <w:p w:rsidR="007E3901" w:rsidRDefault="007E3901" w:rsidP="007E390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E3901" w:rsidRDefault="007E3901" w:rsidP="007E390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7E3901" w:rsidRDefault="007E3901" w:rsidP="007E390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E3901" w:rsidRDefault="007E3901" w:rsidP="007E39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E3901" w:rsidRDefault="007E3901" w:rsidP="007E39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E3901" w:rsidRDefault="007E3901" w:rsidP="007E390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E3901" w:rsidRDefault="007E3901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衛生福利部食品藥物管理署</w:t>
      </w:r>
      <w:r w:rsidR="00651D27">
        <w:rPr>
          <w:rFonts w:ascii="標楷體" w:eastAsia="標楷體" w:hAnsi="標楷體" w:cs="Arial Unicode MS" w:hint="eastAsia"/>
          <w:sz w:val="28"/>
          <w:szCs w:val="28"/>
        </w:rPr>
        <w:t>訂</w:t>
      </w:r>
      <w:r>
        <w:rPr>
          <w:rFonts w:ascii="標楷體" w:eastAsia="標楷體" w:hAnsi="標楷體" w:cs="Arial Unicode MS" w:hint="eastAsia"/>
          <w:sz w:val="28"/>
          <w:szCs w:val="28"/>
        </w:rPr>
        <w:t>於109年10月23日(星期</w:t>
      </w:r>
    </w:p>
    <w:p w:rsidR="007E3901" w:rsidRDefault="007E3901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五)下午2時假宜蘭縣農會三樓大禮堂召開</w:t>
      </w:r>
      <w:bookmarkStart w:id="0" w:name="_Hlk53471301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「豬肉及豬可</w:t>
      </w:r>
    </w:p>
    <w:p w:rsidR="007E3901" w:rsidRDefault="007E3901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食部位原料之原產地標示規定」說明會一案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，詳如說明，</w:t>
      </w:r>
    </w:p>
    <w:p w:rsidR="007E3901" w:rsidRDefault="007E3901" w:rsidP="00651D2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請查照。</w:t>
      </w:r>
    </w:p>
    <w:p w:rsidR="007E3901" w:rsidRDefault="007E3901" w:rsidP="007E3901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E3901" w:rsidRDefault="007E3901" w:rsidP="0070433C">
      <w:pPr>
        <w:spacing w:line="400" w:lineRule="exact"/>
        <w:ind w:rightChars="-50" w:right="-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一、依據衛生福利部109年10月6日</w:t>
      </w:r>
      <w:proofErr w:type="gramStart"/>
      <w:r w:rsidR="006D1556">
        <w:rPr>
          <w:rFonts w:ascii="標楷體" w:eastAsia="標楷體" w:hAnsi="標楷體" w:cs="Arial Unicode MS" w:hint="eastAsia"/>
          <w:sz w:val="28"/>
          <w:szCs w:val="28"/>
          <w:lang w:val="zh-TW"/>
        </w:rPr>
        <w:t>衛授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食字</w:t>
      </w:r>
      <w:proofErr w:type="gramEnd"/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70433C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1091303295</w:t>
      </w:r>
    </w:p>
    <w:p w:rsidR="00E00572" w:rsidRDefault="007E3901" w:rsidP="0070433C">
      <w:pPr>
        <w:spacing w:line="400" w:lineRule="exact"/>
        <w:ind w:rightChars="-50" w:right="-12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516F8" w:rsidRDefault="007E3901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二、為宣導衛生福利部近日公告之豬肉及豬可食部位原料原產</w:t>
      </w:r>
    </w:p>
    <w:p w:rsidR="001516F8" w:rsidRDefault="001516F8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地標示相關規定，以利各界了解及遵循，衛生福利部食品</w:t>
      </w:r>
    </w:p>
    <w:p w:rsidR="001516F8" w:rsidRDefault="001516F8" w:rsidP="007E3901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藥物管理署於109年10月23日假宜蘭縣農會三樓大禮堂</w:t>
      </w:r>
    </w:p>
    <w:p w:rsidR="00613B38" w:rsidRDefault="001516F8" w:rsidP="001516F8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召開「豬肉及豬可食部位原料之原產地標示規定」說明</w:t>
      </w:r>
    </w:p>
    <w:p w:rsidR="007E3901" w:rsidRDefault="007E3901" w:rsidP="00613B38">
      <w:pPr>
        <w:adjustRightInd w:val="0"/>
        <w:snapToGrid w:val="0"/>
        <w:spacing w:line="400" w:lineRule="exact"/>
        <w:ind w:leftChars="-1" w:left="-2" w:rightChars="37" w:right="89"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會，會議議程如附件，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惠請會員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踴躍參與。</w:t>
      </w:r>
    </w:p>
    <w:p w:rsidR="005905D7" w:rsidRDefault="001516F8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70433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5905D7">
        <w:rPr>
          <w:rFonts w:ascii="標楷體" w:eastAsia="標楷體" w:hAnsi="標楷體" w:cs="Arial Unicode MS" w:hint="eastAsia"/>
          <w:sz w:val="28"/>
          <w:szCs w:val="28"/>
          <w:lang w:val="zh-TW"/>
        </w:rPr>
        <w:t>因會議室座</w:t>
      </w:r>
      <w:bookmarkStart w:id="1" w:name="_GoBack"/>
      <w:bookmarkEnd w:id="1"/>
      <w:r w:rsidR="005905D7">
        <w:rPr>
          <w:rFonts w:ascii="標楷體" w:eastAsia="標楷體" w:hAnsi="標楷體" w:cs="Arial Unicode MS" w:hint="eastAsia"/>
          <w:sz w:val="28"/>
          <w:szCs w:val="28"/>
          <w:lang w:val="zh-TW"/>
        </w:rPr>
        <w:t>位有限，請</w:t>
      </w:r>
      <w:proofErr w:type="gramStart"/>
      <w:r w:rsidR="005905D7"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 w:rsidR="005905D7">
        <w:rPr>
          <w:rFonts w:ascii="標楷體" w:eastAsia="標楷體" w:hAnsi="標楷體" w:cs="Arial Unicode MS" w:hint="eastAsia"/>
          <w:sz w:val="28"/>
          <w:szCs w:val="28"/>
          <w:lang w:val="zh-TW"/>
        </w:rPr>
        <w:t>上食品標示諮詢服務平台</w:t>
      </w:r>
      <w:r w:rsidR="00902A34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 w:rsidR="00902A34">
        <w:rPr>
          <w:rFonts w:ascii="標楷體" w:eastAsia="標楷體" w:hAnsi="標楷體" w:cs="Arial Unicode MS"/>
          <w:sz w:val="28"/>
          <w:szCs w:val="28"/>
          <w:lang w:val="zh-TW"/>
        </w:rPr>
        <w:t>http:</w:t>
      </w:r>
    </w:p>
    <w:p w:rsidR="00902A34" w:rsidRDefault="005905D7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hyperlink r:id="rId8" w:history="1">
        <w:r w:rsidR="00902A34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 xml:space="preserve"> </w:t>
        </w:r>
        <w:r w:rsidRPr="005905D7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//www.foodlabel.org.tw</w:t>
        </w:r>
      </w:hyperlink>
      <w:r w:rsidRPr="005905D7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Pr="005905D7">
        <w:rPr>
          <w:rFonts w:ascii="標楷體" w:eastAsia="標楷體" w:hAnsi="標楷體" w:cs="Arial Unicode MS" w:hint="eastAsia"/>
          <w:sz w:val="28"/>
          <w:szCs w:val="28"/>
          <w:lang w:val="zh-TW"/>
        </w:rPr>
        <w:t>&gt;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其他相關資料專區&gt;「豬</w:t>
      </w:r>
      <w:r w:rsidR="00902A34">
        <w:rPr>
          <w:rFonts w:ascii="標楷體" w:eastAsia="標楷體" w:hAnsi="標楷體" w:cs="Arial Unicode MS" w:hint="eastAsia"/>
          <w:sz w:val="28"/>
          <w:szCs w:val="28"/>
          <w:lang w:val="zh-TW"/>
        </w:rPr>
        <w:t>肉及</w:t>
      </w:r>
    </w:p>
    <w:p w:rsidR="005905D7" w:rsidRDefault="005905D7" w:rsidP="00902A34">
      <w:pPr>
        <w:adjustRightInd w:val="0"/>
        <w:snapToGrid w:val="0"/>
        <w:spacing w:line="400" w:lineRule="exact"/>
        <w:ind w:leftChars="-1" w:left="-2" w:rightChars="37" w:right="89"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豬可食部位原料之原產地標示規定」說明會及「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902A34">
        <w:rPr>
          <w:rFonts w:ascii="標楷體" w:eastAsia="標楷體" w:hAnsi="標楷體" w:cs="Arial Unicode MS" w:hint="eastAsia"/>
          <w:sz w:val="28"/>
          <w:szCs w:val="28"/>
          <w:lang w:val="zh-TW"/>
        </w:rPr>
        <w:t>度</w:t>
      </w:r>
    </w:p>
    <w:p w:rsidR="007E3901" w:rsidRDefault="005905D7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902A34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食品標示法規」說明會，先行報名。</w:t>
      </w:r>
      <w:r w:rsidR="007E3901"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BE00C9" w:rsidRDefault="00BE00C9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E00C9" w:rsidRDefault="00BE00C9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E00C9" w:rsidRDefault="00BE00C9" w:rsidP="005905D7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E00C9" w:rsidRDefault="00BE00C9" w:rsidP="00BE00C9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E00C9" w:rsidRPr="007E3901" w:rsidRDefault="00BE00C9" w:rsidP="00BE00C9">
      <w:pPr>
        <w:spacing w:line="1000" w:lineRule="exact"/>
        <w:jc w:val="center"/>
        <w:rPr>
          <w:rFonts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E00C9" w:rsidRPr="007E390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9A" w:rsidRDefault="005F739A" w:rsidP="00613B38">
      <w:r>
        <w:separator/>
      </w:r>
    </w:p>
  </w:endnote>
  <w:endnote w:type="continuationSeparator" w:id="0">
    <w:p w:rsidR="005F739A" w:rsidRDefault="005F739A" w:rsidP="006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9A" w:rsidRDefault="005F739A" w:rsidP="00613B38">
      <w:r>
        <w:separator/>
      </w:r>
    </w:p>
  </w:footnote>
  <w:footnote w:type="continuationSeparator" w:id="0">
    <w:p w:rsidR="005F739A" w:rsidRDefault="005F739A" w:rsidP="0061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01"/>
    <w:rsid w:val="001516F8"/>
    <w:rsid w:val="005905D7"/>
    <w:rsid w:val="005F739A"/>
    <w:rsid w:val="00613B38"/>
    <w:rsid w:val="00651D27"/>
    <w:rsid w:val="006D1556"/>
    <w:rsid w:val="0070433C"/>
    <w:rsid w:val="007E3901"/>
    <w:rsid w:val="00902A34"/>
    <w:rsid w:val="00AC1F82"/>
    <w:rsid w:val="00BE00C9"/>
    <w:rsid w:val="00C75134"/>
    <w:rsid w:val="00E0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302F"/>
  <w15:docId w15:val="{D9480AA4-22D0-49D1-B49D-111372B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01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905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B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label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2020-10-13T00:34:00Z</dcterms:created>
  <dcterms:modified xsi:type="dcterms:W3CDTF">2020-10-13T03:40:00Z</dcterms:modified>
</cp:coreProperties>
</file>