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78A" w:rsidRPr="00E304CD" w:rsidRDefault="0024678A" w:rsidP="0024678A">
      <w:pPr>
        <w:rPr>
          <w:rFonts w:ascii="Times New Roman" w:eastAsia="標楷體" w:hAnsi="Times New Roman" w:cs="Times New Roman"/>
          <w:noProof/>
        </w:rPr>
      </w:pPr>
      <w:r w:rsidRPr="00E304C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047DDDB" wp14:editId="5016D633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  </w:t>
      </w:r>
      <w:r w:rsidRPr="00E304C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E304C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E304CD">
        <w:rPr>
          <w:rFonts w:ascii="Times New Roman" w:eastAsia="標楷體" w:hAnsi="Times New Roman" w:cs="Times New Roman"/>
          <w:b/>
          <w:sz w:val="52"/>
        </w:rPr>
        <w:t>函</w:t>
      </w:r>
    </w:p>
    <w:p w:rsidR="0024678A" w:rsidRPr="00E304CD" w:rsidRDefault="0024678A" w:rsidP="0024678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E304CD">
        <w:rPr>
          <w:rFonts w:ascii="Times New Roman" w:eastAsia="標楷體" w:hAnsi="Times New Roman" w:cs="Times New Roman"/>
          <w:sz w:val="28"/>
        </w:rPr>
        <w:t xml:space="preserve">     </w:t>
      </w:r>
      <w:r w:rsidRPr="00E304C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E304C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4678A" w:rsidRPr="003D78D9" w:rsidRDefault="0024678A" w:rsidP="0024678A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24678A" w:rsidRPr="00E304CD" w:rsidRDefault="0024678A" w:rsidP="0024678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4678A" w:rsidRPr="00E304CD" w:rsidRDefault="0024678A" w:rsidP="0024678A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r w:rsidRPr="00E304CD">
        <w:rPr>
          <w:rFonts w:ascii="Times New Roman" w:eastAsia="標楷體" w:hAnsi="Times New Roman" w:cs="Times New Roman"/>
        </w:rPr>
        <w:t xml:space="preserve">                </w:t>
      </w:r>
      <w:hyperlink r:id="rId5" w:history="1">
        <w:r w:rsidRPr="00E304CD">
          <w:rPr>
            <w:rFonts w:ascii="Times New Roman" w:eastAsia="標楷體" w:hAnsi="Times New Roman" w:cs="Times New Roman"/>
          </w:rPr>
          <w:t>ie325@ms19.hinet.net</w:t>
        </w:r>
      </w:hyperlink>
      <w:r w:rsidRPr="00E304CD">
        <w:rPr>
          <w:rFonts w:ascii="Times New Roman" w:eastAsia="標楷體" w:hAnsi="Times New Roman" w:cs="Times New Roman"/>
        </w:rPr>
        <w:t xml:space="preserve">     www.taoyuanproduct.org</w:t>
      </w:r>
      <w:r w:rsidRPr="00E304CD">
        <w:rPr>
          <w:rFonts w:ascii="Times New Roman" w:eastAsia="標楷體" w:hAnsi="Times New Roman" w:cs="Times New Roman"/>
        </w:rPr>
        <w:tab/>
      </w:r>
    </w:p>
    <w:p w:rsidR="0024678A" w:rsidRPr="00E304CD" w:rsidRDefault="0024678A" w:rsidP="00BA5B44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24678A" w:rsidRPr="00E304CD" w:rsidRDefault="0024678A" w:rsidP="0024678A">
      <w:pPr>
        <w:spacing w:line="400" w:lineRule="exact"/>
        <w:ind w:left="4500" w:rightChars="-159" w:right="-382" w:hangingChars="1250" w:hanging="4500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304CD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</w:p>
    <w:p w:rsidR="0024678A" w:rsidRPr="00E304CD" w:rsidRDefault="0024678A" w:rsidP="0024678A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4678A" w:rsidRPr="00E304CD" w:rsidRDefault="0024678A" w:rsidP="0024678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4678A" w:rsidRPr="00E304CD" w:rsidRDefault="0024678A" w:rsidP="0024678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304C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304C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="00E76D66">
        <w:rPr>
          <w:rFonts w:ascii="Times New Roman" w:eastAsia="標楷體" w:hAnsi="Times New Roman" w:cs="Times New Roman"/>
          <w:color w:val="000000"/>
          <w:szCs w:val="24"/>
        </w:rPr>
        <w:t>333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4678A" w:rsidRPr="00E304CD" w:rsidRDefault="0024678A" w:rsidP="0024678A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304CD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4678A" w:rsidRPr="00E304CD" w:rsidRDefault="0024678A" w:rsidP="0024678A">
      <w:pPr>
        <w:spacing w:line="20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E304CD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24678A" w:rsidRPr="00302010" w:rsidRDefault="0024678A" w:rsidP="00BA5B44">
      <w:pPr>
        <w:adjustRightInd w:val="0"/>
        <w:snapToGrid w:val="0"/>
        <w:spacing w:line="400" w:lineRule="exact"/>
        <w:ind w:left="1277" w:hangingChars="456" w:hanging="127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旨：社團法人中華民國學名藥協會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原訂於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月舉辦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技術研習營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化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GMP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文件系統建置及生產管理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」因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疫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情影響延期辦理活動資訊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，詳如說明，請查照。</w:t>
      </w:r>
    </w:p>
    <w:p w:rsidR="0024678A" w:rsidRPr="00302010" w:rsidRDefault="0024678A" w:rsidP="0024678A">
      <w:pPr>
        <w:snapToGrid w:val="0"/>
        <w:spacing w:line="400" w:lineRule="exact"/>
        <w:ind w:left="1960" w:hangingChars="700" w:hanging="1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明：</w:t>
      </w:r>
    </w:p>
    <w:p w:rsidR="0024678A" w:rsidRPr="00302010" w:rsidRDefault="0024678A" w:rsidP="0024678A">
      <w:pPr>
        <w:snapToGrid w:val="0"/>
        <w:spacing w:line="400" w:lineRule="exact"/>
        <w:ind w:left="1414" w:hangingChars="505" w:hanging="1414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一、依據桃園市政府衛生局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中華民國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6E23F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6E23F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302010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桃衛藥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第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11000</w:t>
      </w:r>
      <w:r w:rsidR="006E23F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82801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號函辦理。</w:t>
      </w:r>
    </w:p>
    <w:p w:rsidR="0024678A" w:rsidRPr="00302010" w:rsidRDefault="0024678A" w:rsidP="0024678A">
      <w:pPr>
        <w:snapToGrid w:val="0"/>
        <w:spacing w:line="400" w:lineRule="exact"/>
        <w:ind w:left="1420" w:hangingChars="507" w:hanging="142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二、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旨揭單位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承接衛生福利部食品藥物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管理署委辦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年度提升化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品產業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符合能力計畫」，將於北、中及南區舉辦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場化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="008F21E8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 w:rsidR="008F21E8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技術研習營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，並邀請</w:t>
      </w:r>
      <w:r w:rsidR="008F21E8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豐富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化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 w:rsidR="008F21E8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經驗之講師與公司</w:t>
      </w:r>
      <w:r w:rsidR="008F21E8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 w:rsidR="008F21E8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廠</w:t>
      </w:r>
      <w:r w:rsidR="008F21E8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 w:rsidR="008F21E8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分享實務經驗及分組實作討論，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請會員廠商踴躍參與報名。</w:t>
      </w:r>
    </w:p>
    <w:p w:rsidR="0024678A" w:rsidRPr="00302010" w:rsidRDefault="0024678A" w:rsidP="0024678A">
      <w:pPr>
        <w:snapToGrid w:val="0"/>
        <w:spacing w:line="400" w:lineRule="exact"/>
        <w:ind w:left="1652" w:hangingChars="590" w:hanging="165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三、活動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資訊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24678A" w:rsidRPr="00302010" w:rsidRDefault="0024678A" w:rsidP="0024678A">
      <w:pPr>
        <w:snapToGrid w:val="0"/>
        <w:spacing w:line="400" w:lineRule="exact"/>
        <w:ind w:hanging="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(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日期及地點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24678A" w:rsidRPr="00302010" w:rsidRDefault="0024678A" w:rsidP="0024678A">
      <w:pPr>
        <w:snapToGrid w:val="0"/>
        <w:spacing w:line="400" w:lineRule="exact"/>
        <w:ind w:leftChars="708" w:left="1841" w:hanging="14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1.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中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五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="00621D5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時，</w:t>
      </w:r>
      <w:proofErr w:type="gramStart"/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臺</w:t>
      </w:r>
      <w:proofErr w:type="gramEnd"/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中世界貿易中心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300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及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304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會議室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台中市西屯區天保街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60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號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樓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。</w:t>
      </w:r>
    </w:p>
    <w:p w:rsidR="0024678A" w:rsidRPr="00302010" w:rsidRDefault="0024678A" w:rsidP="0024678A">
      <w:pPr>
        <w:snapToGrid w:val="0"/>
        <w:spacing w:line="400" w:lineRule="exact"/>
        <w:ind w:leftChars="631" w:left="1842" w:hangingChars="117" w:hanging="328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2.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北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5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="004E50C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時，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IEAT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國際會議中心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902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及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1002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會議室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台北市中山區松江路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350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號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</w:t>
      </w:r>
      <w:r w:rsidR="00C90574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樓</w:t>
      </w:r>
      <w:r w:rsidR="002B36E3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24678A" w:rsidRPr="00302010" w:rsidRDefault="0024678A" w:rsidP="0024678A">
      <w:pPr>
        <w:snapToGrid w:val="0"/>
        <w:spacing w:line="400" w:lineRule="exact"/>
        <w:ind w:leftChars="701" w:left="1842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南區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D744C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D744C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15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星期</w:t>
      </w:r>
      <w:r w:rsidR="00D744C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五</w:t>
      </w:r>
      <w:r w:rsidR="00D744C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)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上午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</w:t>
      </w:r>
      <w:r w:rsidR="00D744C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7</w:t>
      </w:r>
      <w:r w:rsidR="00D744CD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，蓮潭國際文教會館國際二廳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高雄市左營區崇德路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801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B1)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24678A" w:rsidRPr="00302010" w:rsidRDefault="0024678A" w:rsidP="004233F9">
      <w:pPr>
        <w:snapToGrid w:val="0"/>
        <w:spacing w:line="400" w:lineRule="exact"/>
        <w:ind w:left="1841" w:hanging="1841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 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主題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 w:rsidR="004233F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文件系統建置及生產管理</w:t>
      </w:r>
      <w:r w:rsidR="004233F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r w:rsidR="004233F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含批次製造紀錄</w:t>
      </w:r>
      <w:r w:rsidR="004233F9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24678A" w:rsidRPr="00302010" w:rsidRDefault="0024678A" w:rsidP="0024678A">
      <w:pPr>
        <w:snapToGrid w:val="0"/>
        <w:spacing w:line="400" w:lineRule="exact"/>
        <w:ind w:left="1985" w:hanging="567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lastRenderedPageBreak/>
        <w:t xml:space="preserve">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三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主持人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中國醫藥大學藥用化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品學系，溫國慶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榮譽</w:t>
      </w: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教授。</w:t>
      </w:r>
    </w:p>
    <w:p w:rsidR="0024678A" w:rsidRPr="00302010" w:rsidRDefault="0024678A" w:rsidP="0024678A">
      <w:pPr>
        <w:snapToGrid w:val="0"/>
        <w:spacing w:line="400" w:lineRule="exact"/>
        <w:ind w:leftChars="-19" w:left="1276" w:hangingChars="472" w:hanging="1322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   (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四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報名事項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</w:p>
    <w:p w:rsidR="0024678A" w:rsidRPr="00302010" w:rsidRDefault="0024678A" w:rsidP="0024678A">
      <w:pPr>
        <w:snapToGrid w:val="0"/>
        <w:spacing w:line="400" w:lineRule="exact"/>
        <w:ind w:leftChars="650" w:left="1983" w:hangingChars="151" w:hanging="423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 xml:space="preserve">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本次課程</w:t>
      </w:r>
      <w:r w:rsidR="00E230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依</w:t>
      </w:r>
      <w:proofErr w:type="gramStart"/>
      <w:r w:rsidR="00E230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疫</w:t>
      </w:r>
      <w:proofErr w:type="gramEnd"/>
      <w:r w:rsidR="00E230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情警戒層級調整活動辦理方式及人數控管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，</w:t>
      </w:r>
      <w:r w:rsidR="00E230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當天會場</w:t>
      </w:r>
      <w:proofErr w:type="gramStart"/>
      <w:r w:rsidR="00E230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採</w:t>
      </w:r>
      <w:proofErr w:type="gramEnd"/>
      <w:r w:rsidR="00E230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現場及同步教室並行，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詳細資訊以社團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法人</w:t>
      </w:r>
      <w:proofErr w:type="gramStart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中華民國學名藥協會官網</w:t>
      </w:r>
      <w:proofErr w:type="gramEnd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(https:</w:t>
      </w:r>
      <w:r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//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www.tgpa.org</w:t>
      </w:r>
      <w:r w:rsidR="003054BB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.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tw/)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公告為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準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24678A" w:rsidRPr="00302010" w:rsidRDefault="0024678A" w:rsidP="0024678A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2.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報名方式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該研討會一律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採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網路報名，報名及簡章可</w:t>
      </w:r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至社團法人</w:t>
      </w:r>
      <w:proofErr w:type="gramStart"/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中華民國學名藥協會官網</w:t>
      </w:r>
      <w:proofErr w:type="gramEnd"/>
      <w:r w:rsidRPr="00502462">
        <w:rPr>
          <w:rFonts w:ascii="Times New Roman" w:eastAsia="標楷體" w:hAnsi="Times New Roman" w:cs="Times New Roman"/>
          <w:spacing w:val="-20"/>
          <w:position w:val="2"/>
          <w:sz w:val="28"/>
          <w:szCs w:val="28"/>
        </w:rPr>
        <w:t>(</w:t>
      </w:r>
      <w:hyperlink r:id="rId6" w:history="1">
        <w:r w:rsidRPr="00502462">
          <w:rPr>
            <w:rStyle w:val="a3"/>
            <w:rFonts w:ascii="Times New Roman" w:eastAsia="標楷體" w:hAnsi="Times New Roman" w:cs="Times New Roman"/>
            <w:color w:val="auto"/>
            <w:spacing w:val="-20"/>
            <w:position w:val="2"/>
            <w:sz w:val="28"/>
            <w:szCs w:val="28"/>
            <w:u w:val="none"/>
          </w:rPr>
          <w:t>https://www.tgpa.org.tw/</w:t>
        </w:r>
      </w:hyperlink>
      <w:r w:rsidRPr="00F93C99">
        <w:rPr>
          <w:rFonts w:ascii="Times New Roman" w:eastAsia="標楷體" w:hAnsi="Times New Roman" w:cs="Times New Roman"/>
          <w:color w:val="000000" w:themeColor="text1"/>
          <w:spacing w:val="-20"/>
          <w:position w:val="2"/>
          <w:sz w:val="28"/>
          <w:szCs w:val="28"/>
        </w:rPr>
        <w:t>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「活動與消息」本次化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="00AA28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GMP</w:t>
      </w:r>
      <w:r w:rsidR="00AA28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技術研習營</w:t>
      </w:r>
      <w:r w:rsidR="00AA28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</w:t>
      </w:r>
      <w:proofErr w:type="gramStart"/>
      <w:r w:rsidR="00AA28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一</w:t>
      </w:r>
      <w:proofErr w:type="gramEnd"/>
      <w:r w:rsidR="00AA286E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)</w:t>
      </w:r>
      <w:r w:rsidR="00AA286E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「文件系統建置及生產管理」</w:t>
      </w:r>
      <w:r w:rsidR="00E37A38">
        <w:rPr>
          <w:rFonts w:ascii="標楷體" w:eastAsia="標楷體" w:hAnsi="標楷體" w:cs="Times New Roman" w:hint="eastAsia"/>
          <w:color w:val="000000" w:themeColor="text1"/>
          <w:position w:val="2"/>
          <w:sz w:val="28"/>
          <w:szCs w:val="28"/>
        </w:rPr>
        <w:t>活動網頁，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填寫報名系統及下載報名簡章，如有相關問題可致電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(02-25314389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分機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13)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洽詢。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</w:t>
      </w:r>
    </w:p>
    <w:p w:rsidR="0024678A" w:rsidRPr="00302010" w:rsidRDefault="0024678A" w:rsidP="0024678A">
      <w:pPr>
        <w:snapToGrid w:val="0"/>
        <w:spacing w:line="400" w:lineRule="exact"/>
        <w:ind w:leftChars="760" w:left="1984" w:hangingChars="57" w:hanging="16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3.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報名期間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: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即日起至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110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年</w:t>
      </w:r>
      <w:r w:rsidR="0097768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9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月</w:t>
      </w:r>
      <w:r w:rsidR="0097768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22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日</w:t>
      </w:r>
      <w:r w:rsidR="0097768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17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時或各場次額滿</w:t>
      </w:r>
      <w:r w:rsidR="00977687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終止報名。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24678A" w:rsidRPr="00302010" w:rsidRDefault="0024678A" w:rsidP="00B6242E">
      <w:pPr>
        <w:snapToGrid w:val="0"/>
        <w:spacing w:line="400" w:lineRule="exact"/>
        <w:ind w:left="1700" w:hangingChars="607" w:hanging="1700"/>
        <w:jc w:val="both"/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</w:pP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       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四、該計畫提供化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="0081664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製造場所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GMP</w:t>
      </w:r>
      <w:r w:rsidR="00816736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輔導及</w:t>
      </w:r>
      <w:r w:rsidR="0081664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法規技術諮詢，協助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業者瞭解化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品優良製造準則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(GMP)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與實務應用，詳</w:t>
      </w:r>
      <w:r w:rsidR="0081664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細資訊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請至社團法人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中華民國學名藥協會官網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「化</w:t>
      </w:r>
      <w:proofErr w:type="gramStart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粧</w:t>
      </w:r>
      <w:proofErr w:type="gramEnd"/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品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 xml:space="preserve">GMP 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專區」查詢</w:t>
      </w:r>
      <w:r w:rsidR="0081664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或致電</w:t>
      </w:r>
      <w:r w:rsidR="0081664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(02-25314389)</w:t>
      </w:r>
      <w:r w:rsidR="00816642">
        <w:rPr>
          <w:rFonts w:ascii="Times New Roman" w:eastAsia="標楷體" w:hAnsi="Times New Roman" w:cs="Times New Roman" w:hint="eastAsia"/>
          <w:color w:val="000000" w:themeColor="text1"/>
          <w:position w:val="2"/>
          <w:sz w:val="28"/>
          <w:szCs w:val="28"/>
        </w:rPr>
        <w:t>洽詢</w:t>
      </w:r>
      <w:r w:rsidRPr="00302010">
        <w:rPr>
          <w:rFonts w:ascii="Times New Roman" w:eastAsia="標楷體" w:hAnsi="Times New Roman" w:cs="Times New Roman"/>
          <w:color w:val="000000" w:themeColor="text1"/>
          <w:position w:val="2"/>
          <w:sz w:val="28"/>
          <w:szCs w:val="28"/>
        </w:rPr>
        <w:t>。</w:t>
      </w:r>
    </w:p>
    <w:p w:rsidR="0024678A" w:rsidRDefault="0024678A" w:rsidP="0024678A">
      <w:pPr>
        <w:jc w:val="both"/>
      </w:pPr>
    </w:p>
    <w:p w:rsidR="0024678A" w:rsidRDefault="0024678A"/>
    <w:p w:rsidR="00BB2C96" w:rsidRDefault="00BB2C96"/>
    <w:p w:rsidR="00BB2C96" w:rsidRDefault="00BB2C96"/>
    <w:p w:rsidR="00BB2C96" w:rsidRDefault="00BB2C96"/>
    <w:p w:rsidR="00BB2C96" w:rsidRDefault="00BB2C96"/>
    <w:p w:rsidR="00BB2C96" w:rsidRDefault="00BB2C96"/>
    <w:p w:rsidR="00BB2C96" w:rsidRDefault="00BB2C96"/>
    <w:p w:rsidR="00BB2C96" w:rsidRDefault="00BB2C96"/>
    <w:p w:rsidR="00BB2C96" w:rsidRPr="0024678A" w:rsidRDefault="00BB2C96" w:rsidP="00BB2C96">
      <w:pPr>
        <w:jc w:val="center"/>
        <w:rPr>
          <w:rFonts w:hint="eastAsia"/>
        </w:rPr>
      </w:pP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BB2C96" w:rsidRPr="002467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8A"/>
    <w:rsid w:val="0024678A"/>
    <w:rsid w:val="002B36E3"/>
    <w:rsid w:val="003054BB"/>
    <w:rsid w:val="004233F9"/>
    <w:rsid w:val="004E50C4"/>
    <w:rsid w:val="00621D50"/>
    <w:rsid w:val="006E23F7"/>
    <w:rsid w:val="00816642"/>
    <w:rsid w:val="00816736"/>
    <w:rsid w:val="008F21E8"/>
    <w:rsid w:val="00977687"/>
    <w:rsid w:val="00AA286E"/>
    <w:rsid w:val="00B6242E"/>
    <w:rsid w:val="00BA5B44"/>
    <w:rsid w:val="00BB2C96"/>
    <w:rsid w:val="00C90574"/>
    <w:rsid w:val="00D744CD"/>
    <w:rsid w:val="00DC66B7"/>
    <w:rsid w:val="00E2306E"/>
    <w:rsid w:val="00E37A38"/>
    <w:rsid w:val="00E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F02A"/>
  <w15:chartTrackingRefBased/>
  <w15:docId w15:val="{058B6E9A-AD90-4CC5-A459-08E7AC49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7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gpa.org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21</cp:revision>
  <dcterms:created xsi:type="dcterms:W3CDTF">2021-09-15T07:38:00Z</dcterms:created>
  <dcterms:modified xsi:type="dcterms:W3CDTF">2021-09-16T00:44:00Z</dcterms:modified>
</cp:coreProperties>
</file>