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0583A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1F63DA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1F63DA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F63DA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773E2B" w:rsidRDefault="002B21D5" w:rsidP="00AC1598">
      <w:pPr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檢送「</w:t>
      </w:r>
      <w:bookmarkStart w:id="0" w:name="_GoBack"/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動力堆高機自動檢查紀錄表(內燃機</w:t>
      </w:r>
      <w:proofErr w:type="gramStart"/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配衡型</w:t>
      </w:r>
      <w:proofErr w:type="gramEnd"/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、電動</w:t>
      </w:r>
      <w:proofErr w:type="gramStart"/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配衡型</w:t>
      </w:r>
      <w:proofErr w:type="gramEnd"/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及電動伸縮型)</w:t>
      </w:r>
      <w:bookmarkEnd w:id="0"/>
      <w:r w:rsidR="001F63DA">
        <w:rPr>
          <w:rFonts w:ascii="標楷體" w:eastAsia="標楷體" w:hAnsi="標楷體" w:cs="Arial Unicode MS" w:hint="eastAsia"/>
          <w:sz w:val="32"/>
          <w:szCs w:val="32"/>
          <w:lang w:val="zh-TW"/>
        </w:rPr>
        <w:t>」等參考表單</w:t>
      </w:r>
      <w:r w:rsidR="00C03A1F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3241B5" w:rsidRPr="00773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敬請查照。</w:t>
      </w:r>
    </w:p>
    <w:p w:rsidR="001F63DA" w:rsidRDefault="002B21D5" w:rsidP="00AC159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625A5A" w:rsidRDefault="001F63DA" w:rsidP="001F63DA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一、</w:t>
      </w:r>
      <w:r w:rsidRPr="001F63DA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依據勞動部職業安全衛生署</w:t>
      </w:r>
      <w:proofErr w:type="gramStart"/>
      <w:r w:rsidRPr="001F63DA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勞職安</w:t>
      </w:r>
      <w:proofErr w:type="gramEnd"/>
      <w:r w:rsidRPr="001F63DA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4字</w:t>
      </w:r>
      <w:r w:rsidRPr="001F63DA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1</w:t>
      </w:r>
      <w:r w:rsidRPr="001F63DA"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  <w:t>09102</w:t>
      </w:r>
      <w:r w:rsidRPr="001F63DA"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  <w:t>1603</w:t>
      </w:r>
      <w:r w:rsidRPr="001F63DA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號函辦法。</w:t>
      </w:r>
    </w:p>
    <w:p w:rsidR="001F63DA" w:rsidRDefault="001F63DA" w:rsidP="001F63DA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旨揭表單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係供參考，事業單位應依職業安全衛生</w:t>
      </w:r>
    </w:p>
    <w:p w:rsidR="001F63DA" w:rsidRDefault="001F63DA" w:rsidP="001F63DA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法相關規定與動力堆高機實際種類及型號，訂定</w:t>
      </w:r>
    </w:p>
    <w:p w:rsidR="001F63DA" w:rsidRPr="00773E2B" w:rsidRDefault="001F63DA" w:rsidP="001F63DA">
      <w:pPr>
        <w:spacing w:line="520" w:lineRule="exact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適用之表單。</w:t>
      </w:r>
    </w:p>
    <w:p w:rsidR="00DE117A" w:rsidRDefault="00DE117A" w:rsidP="00DE117A">
      <w:pPr>
        <w:suppressAutoHyphens/>
        <w:spacing w:line="320" w:lineRule="exact"/>
        <w:ind w:left="1000" w:hangingChars="500" w:hanging="10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83A" w:rsidRDefault="0050583A" w:rsidP="00D26A27">
      <w:r>
        <w:separator/>
      </w:r>
    </w:p>
  </w:endnote>
  <w:endnote w:type="continuationSeparator" w:id="0">
    <w:p w:rsidR="0050583A" w:rsidRDefault="0050583A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83A" w:rsidRDefault="0050583A" w:rsidP="00D26A27">
      <w:r>
        <w:separator/>
      </w:r>
    </w:p>
  </w:footnote>
  <w:footnote w:type="continuationSeparator" w:id="0">
    <w:p w:rsidR="0050583A" w:rsidRDefault="0050583A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63DA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0583A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11F54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5506-BA2C-4554-974B-70B10E69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2020-04-21T06:04:00Z</cp:lastPrinted>
  <dcterms:created xsi:type="dcterms:W3CDTF">2020-04-23T01:49:00Z</dcterms:created>
  <dcterms:modified xsi:type="dcterms:W3CDTF">2020-04-23T01:49:00Z</dcterms:modified>
</cp:coreProperties>
</file>