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4A1" w:rsidRPr="008A0051" w:rsidRDefault="00E844A1" w:rsidP="00E844A1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13D2DC2A" wp14:editId="1B54FF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844A1" w:rsidRPr="008A0051" w:rsidRDefault="00E844A1" w:rsidP="00E844A1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844A1" w:rsidRPr="0031487B" w:rsidRDefault="00E844A1" w:rsidP="00E844A1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E844A1" w:rsidRPr="008A0051" w:rsidRDefault="00E844A1" w:rsidP="00E844A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844A1" w:rsidRPr="008A0051" w:rsidRDefault="00862F13" w:rsidP="00E844A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E844A1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E844A1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E844A1" w:rsidRPr="008A0051" w:rsidRDefault="00E844A1" w:rsidP="00E844A1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E844A1" w:rsidRDefault="00E844A1" w:rsidP="00E844A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E844A1" w:rsidRPr="00E844A1" w:rsidRDefault="00E844A1" w:rsidP="00E844A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好食宜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食品股份有限公司</w:t>
      </w:r>
    </w:p>
    <w:p w:rsidR="00E844A1" w:rsidRDefault="00E844A1" w:rsidP="00E844A1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E844A1" w:rsidRPr="00502903" w:rsidRDefault="00E844A1" w:rsidP="00E844A1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E844A1" w:rsidRPr="00502903" w:rsidRDefault="00E844A1" w:rsidP="00E844A1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281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E844A1" w:rsidRPr="00502903" w:rsidRDefault="00E844A1" w:rsidP="00E844A1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E844A1" w:rsidRPr="00502903" w:rsidRDefault="00E844A1" w:rsidP="00E844A1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E844A1" w:rsidRPr="002E4AB9" w:rsidRDefault="00E844A1" w:rsidP="0099200A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：自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</w:rPr>
        <w:t>10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日止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進口日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，針對</w:t>
      </w:r>
      <w:bookmarkStart w:id="1" w:name="_Hlk79073444"/>
      <w:r>
        <w:rPr>
          <w:rFonts w:ascii="Times New Roman" w:eastAsia="標楷體" w:hAnsi="Times New Roman" w:cs="Times New Roman" w:hint="eastAsia"/>
          <w:sz w:val="32"/>
          <w:szCs w:val="32"/>
        </w:rPr>
        <w:t>印尼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0910.99.90.00-2</w:t>
      </w:r>
      <w:r>
        <w:rPr>
          <w:rFonts w:ascii="Times New Roman" w:eastAsia="標楷體" w:hAnsi="Times New Roman" w:cs="Times New Roman" w:hint="eastAsia"/>
          <w:sz w:val="32"/>
          <w:szCs w:val="32"/>
        </w:rPr>
        <w:t>，其他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香辛料</w:t>
      </w:r>
      <w:proofErr w:type="gramEnd"/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bookmarkEnd w:id="1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，請查照。</w:t>
      </w:r>
    </w:p>
    <w:p w:rsidR="00E844A1" w:rsidRPr="002E4AB9" w:rsidRDefault="00E844A1" w:rsidP="00E844A1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844A1" w:rsidRPr="002E4AB9" w:rsidRDefault="00E844A1" w:rsidP="00E844A1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02002854</w:t>
      </w:r>
      <w:r w:rsidR="00C82E5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A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E844A1" w:rsidRPr="002E4AB9" w:rsidRDefault="00E844A1" w:rsidP="00E844A1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C82E5E">
        <w:rPr>
          <w:rFonts w:ascii="Times New Roman" w:eastAsia="標楷體" w:hAnsi="Times New Roman" w:cs="Times New Roman" w:hint="eastAsia"/>
          <w:sz w:val="32"/>
          <w:szCs w:val="32"/>
        </w:rPr>
        <w:t>印尼</w:t>
      </w:r>
      <w:r w:rsidR="00C82E5E" w:rsidRPr="002E4AB9"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="00C82E5E">
        <w:rPr>
          <w:rFonts w:ascii="Times New Roman" w:eastAsia="標楷體" w:hAnsi="Times New Roman" w:cs="Times New Roman" w:hint="eastAsia"/>
          <w:sz w:val="32"/>
          <w:szCs w:val="32"/>
        </w:rPr>
        <w:t>貨品分類號列</w:t>
      </w:r>
      <w:r w:rsidR="00C82E5E"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="00C82E5E">
        <w:rPr>
          <w:rFonts w:ascii="Times New Roman" w:eastAsia="標楷體" w:hAnsi="Times New Roman" w:cs="Times New Roman" w:hint="eastAsia"/>
          <w:sz w:val="32"/>
          <w:szCs w:val="32"/>
        </w:rPr>
        <w:t>0910.99.90.00-2</w:t>
      </w:r>
      <w:r w:rsidR="00C82E5E">
        <w:rPr>
          <w:rFonts w:ascii="Times New Roman" w:eastAsia="標楷體" w:hAnsi="Times New Roman" w:cs="Times New Roman" w:hint="eastAsia"/>
          <w:sz w:val="32"/>
          <w:szCs w:val="32"/>
        </w:rPr>
        <w:t>，其他</w:t>
      </w:r>
      <w:proofErr w:type="gramStart"/>
      <w:r w:rsidR="00C82E5E">
        <w:rPr>
          <w:rFonts w:ascii="Times New Roman" w:eastAsia="標楷體" w:hAnsi="Times New Roman" w:cs="Times New Roman" w:hint="eastAsia"/>
          <w:sz w:val="32"/>
          <w:szCs w:val="32"/>
        </w:rPr>
        <w:t>香辛料</w:t>
      </w:r>
      <w:proofErr w:type="gramEnd"/>
      <w:r w:rsidR="00C82E5E"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 w:rsidR="00C82E5E">
        <w:rPr>
          <w:rFonts w:ascii="Times New Roman" w:eastAsia="標楷體" w:hAnsi="Times New Roman" w:cs="Times New Roman" w:hint="eastAsia"/>
          <w:sz w:val="32"/>
          <w:szCs w:val="32"/>
        </w:rPr>
        <w:t>產品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於近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個月不符合</w:t>
      </w:r>
      <w:r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15</w:t>
      </w:r>
      <w:r>
        <w:rPr>
          <w:rFonts w:ascii="Times New Roman" w:eastAsia="標楷體" w:hAnsi="Times New Roman" w:cs="Times New Roman" w:hint="eastAsia"/>
          <w:sz w:val="32"/>
          <w:szCs w:val="32"/>
        </w:rPr>
        <w:t>條已達</w:t>
      </w:r>
      <w:r w:rsidR="00C82E5E"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批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，為確保輸入食品之衛生安全，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爰採加強抽批查驗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E844A1" w:rsidRDefault="00E844A1" w:rsidP="00E844A1">
      <w:pPr>
        <w:spacing w:line="400" w:lineRule="exact"/>
        <w:ind w:leftChars="414" w:left="1560" w:hangingChars="177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條處分。敬請會員廠商遵照辦理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844A1" w:rsidRDefault="00E844A1"/>
    <w:p w:rsidR="00862F13" w:rsidRDefault="00862F13"/>
    <w:p w:rsidR="00862F13" w:rsidRDefault="00862F13"/>
    <w:p w:rsidR="00862F13" w:rsidRDefault="00862F13"/>
    <w:p w:rsidR="00862F13" w:rsidRPr="00862F13" w:rsidRDefault="00862F13" w:rsidP="00862F13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62F13" w:rsidRPr="00862F13" w:rsidSect="00862F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A1"/>
    <w:rsid w:val="00862F13"/>
    <w:rsid w:val="0099200A"/>
    <w:rsid w:val="00BE6918"/>
    <w:rsid w:val="00C82E5E"/>
    <w:rsid w:val="00E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B692"/>
  <w15:chartTrackingRefBased/>
  <w15:docId w15:val="{7F05FA7A-7DE2-4BDA-891C-E9BB0832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2021-08-05T08:26:00Z</dcterms:created>
  <dcterms:modified xsi:type="dcterms:W3CDTF">2021-08-06T02:28:00Z</dcterms:modified>
</cp:coreProperties>
</file>