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8C1E" w14:textId="77777777" w:rsidR="00CF17DC" w:rsidRDefault="00CF17DC" w:rsidP="00CF17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912C74" wp14:editId="17ACCE93">
            <wp:simplePos x="0" y="0"/>
            <wp:positionH relativeFrom="column">
              <wp:posOffset>-66674</wp:posOffset>
            </wp:positionH>
            <wp:positionV relativeFrom="paragraph">
              <wp:posOffset>-1</wp:posOffset>
            </wp:positionV>
            <wp:extent cx="647700" cy="82820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82" cy="829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5A2642B" w14:textId="77777777" w:rsidR="00CF17DC" w:rsidRDefault="00CF17DC" w:rsidP="00CF17D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1E99678" w14:textId="77777777" w:rsidR="00CF17DC" w:rsidRPr="000B4057" w:rsidRDefault="00CF17DC" w:rsidP="00CF17DC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14:paraId="093E5310" w14:textId="77777777" w:rsidR="00CF17DC" w:rsidRDefault="00CF17DC" w:rsidP="00CF17D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37053BA5" w14:textId="77777777" w:rsidR="00CF17DC" w:rsidRDefault="00FC6498" w:rsidP="00CF17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F17DC" w:rsidRPr="003259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F17DC" w:rsidRPr="00325908">
        <w:rPr>
          <w:rFonts w:ascii="標楷體" w:eastAsia="標楷體" w:hAnsi="標楷體" w:cs="Times New Roman" w:hint="eastAsia"/>
        </w:rPr>
        <w:t xml:space="preserve">    </w:t>
      </w:r>
      <w:r w:rsidR="00CF17DC">
        <w:rPr>
          <w:rFonts w:ascii="標楷體" w:eastAsia="標楷體" w:hAnsi="標楷體" w:cs="Times New Roman" w:hint="eastAsia"/>
        </w:rPr>
        <w:t xml:space="preserve"> www.taoyuanproduct.org</w:t>
      </w:r>
    </w:p>
    <w:p w14:paraId="5ECDF092" w14:textId="77777777"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1D9303C2" w14:textId="7FE8D7CE" w:rsidR="00CF17DC" w:rsidRDefault="00CF17DC" w:rsidP="00CF17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 w:rsidR="00796BDB">
        <w:rPr>
          <w:rFonts w:ascii="標楷體" w:eastAsia="標楷體" w:hAnsi="標楷體" w:cs="Times New Roman" w:hint="eastAsia"/>
          <w:color w:val="000000"/>
          <w:sz w:val="36"/>
          <w:szCs w:val="36"/>
        </w:rPr>
        <w:t>豐明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  <w:proofErr w:type="gramEnd"/>
    </w:p>
    <w:p w14:paraId="2C03E07A" w14:textId="77777777"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14:paraId="2BC7683C" w14:textId="64AA1062" w:rsidR="00CF17DC" w:rsidRPr="00962FB6" w:rsidRDefault="00CF17DC" w:rsidP="00CF17DC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96BDB">
        <w:rPr>
          <w:rFonts w:ascii="Times New Roman" w:eastAsia="標楷體" w:hAnsi="Times New Roman" w:cs="Times New Roman" w:hint="eastAsia"/>
          <w:color w:val="000000"/>
          <w:szCs w:val="24"/>
        </w:rPr>
        <w:t>29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1BF69D51" w14:textId="50181505"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2FB6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962FB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7C250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796BDB">
        <w:rPr>
          <w:rFonts w:ascii="Times New Roman" w:eastAsia="標楷體" w:hAnsi="Times New Roman" w:cs="Times New Roman" w:hint="eastAsia"/>
          <w:color w:val="000000"/>
          <w:szCs w:val="24"/>
        </w:rPr>
        <w:t>48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5EFDE5E5" w14:textId="77777777" w:rsidR="00CF17DC" w:rsidRPr="00962FB6" w:rsidRDefault="00CF17DC" w:rsidP="00CF17DC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4D69683E" w14:textId="77777777" w:rsidR="00CF17DC" w:rsidRDefault="00CF17DC" w:rsidP="00CF17DC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14:paraId="5FD0FB7F" w14:textId="487BB9B8" w:rsidR="00CF17DC" w:rsidRPr="00EB030A" w:rsidRDefault="00CF17DC" w:rsidP="00EB030A">
      <w:pPr>
        <w:adjustRightInd w:val="0"/>
        <w:snapToGrid w:val="0"/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EB030A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日起至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日止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進口日</w:t>
      </w:r>
      <w:r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針對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中國大陸輸入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貨品分類號列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bookmarkStart w:id="0" w:name="_Hlk102140851"/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0712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.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39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.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0.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.5</w:t>
      </w:r>
      <w:proofErr w:type="gramStart"/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其他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乾菇類</w:t>
      </w:r>
      <w:proofErr w:type="gramEnd"/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</w:t>
      </w:r>
      <w:proofErr w:type="gramStart"/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乾麥蕈</w:t>
      </w:r>
      <w:proofErr w:type="gramEnd"/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bookmarkEnd w:id="0"/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proofErr w:type="gramStart"/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採</w:t>
      </w:r>
      <w:proofErr w:type="gramEnd"/>
      <w:r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逐批查驗</w:t>
      </w:r>
      <w:r w:rsidR="00956A2D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檢驗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農藥殘留</w:t>
      </w:r>
      <w:r w:rsidR="007C2507" w:rsidRPr="00EB030A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，敬</w:t>
      </w:r>
      <w:r w:rsidRPr="00EB030A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請查照。</w:t>
      </w:r>
    </w:p>
    <w:p w14:paraId="6F4D2355" w14:textId="77777777" w:rsidR="00CF17DC" w:rsidRPr="00EB030A" w:rsidRDefault="00CF17DC" w:rsidP="00CF17DC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41B6FB50" w14:textId="77777777" w:rsidR="00EB030A" w:rsidRDefault="00CF17DC" w:rsidP="00CF17DC">
      <w:pPr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、依據衛生福利部食品藥物管理署</w:t>
      </w:r>
      <w:r w:rsidR="002E540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2E540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2E540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27</w:t>
      </w:r>
      <w:r w:rsidR="002E540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</w:p>
    <w:p w14:paraId="7D5158CE" w14:textId="06080D44" w:rsidR="00CF17DC" w:rsidRPr="00EB030A" w:rsidRDefault="00EB030A" w:rsidP="00CF17DC">
      <w:pPr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北字第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1200</w:t>
      </w:r>
      <w:r w:rsidR="00796BDB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1901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77CE7315" w14:textId="77777777" w:rsidR="00EB030A" w:rsidRDefault="00CF17DC" w:rsidP="009E31EB">
      <w:pPr>
        <w:suppressAutoHyphens/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二、自中國大陸輸入「</w:t>
      </w:r>
      <w:r w:rsidR="00DC2B3A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0712</w:t>
      </w:r>
      <w:r w:rsidR="00DC2B3A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.</w:t>
      </w:r>
      <w:r w:rsidR="00DC2B3A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39</w:t>
      </w:r>
      <w:r w:rsidR="00DC2B3A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.</w:t>
      </w:r>
      <w:r w:rsidR="00DC2B3A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="00DC2B3A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0.</w:t>
      </w:r>
      <w:r w:rsidR="00DC2B3A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="00DC2B3A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r w:rsidR="00DC2B3A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.5</w:t>
      </w:r>
      <w:proofErr w:type="gramStart"/>
      <w:r w:rsidR="00DC2B3A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其他</w:t>
      </w:r>
      <w:r w:rsidR="00DC2B3A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乾菇類</w:t>
      </w:r>
      <w:proofErr w:type="gramEnd"/>
      <w:r w:rsidR="00DC2B3A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及乾</w:t>
      </w:r>
      <w:r w:rsid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14:paraId="2AB8F55C" w14:textId="2C827713" w:rsidR="00EB030A" w:rsidRDefault="00EB030A" w:rsidP="009E31EB">
      <w:pPr>
        <w:suppressAutoHyphens/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proofErr w:type="gramStart"/>
      <w:r w:rsidR="00DC2B3A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麥蕈</w:t>
      </w:r>
      <w:proofErr w:type="gramEnd"/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」於近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個月內不符合食品安全衛生管理法</w:t>
      </w:r>
    </w:p>
    <w:p w14:paraId="2543C963" w14:textId="77777777" w:rsidR="00EB030A" w:rsidRDefault="00EB030A" w:rsidP="009E31EB">
      <w:pPr>
        <w:suppressAutoHyphens/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條規定已達</w:t>
      </w:r>
      <w:r w:rsidR="007C2507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批，為確保輸入產品之衛生</w:t>
      </w:r>
    </w:p>
    <w:p w14:paraId="34C8CA74" w14:textId="31600330" w:rsidR="00CF17DC" w:rsidRPr="00EB030A" w:rsidRDefault="00EB030A" w:rsidP="009E31EB">
      <w:pPr>
        <w:suppressAutoHyphens/>
        <w:spacing w:line="400" w:lineRule="exact"/>
        <w:ind w:leftChars="-1" w:left="1294" w:hangingChars="405" w:hanging="129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安全，</w:t>
      </w:r>
      <w:proofErr w:type="gramStart"/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爰</w:t>
      </w:r>
      <w:proofErr w:type="gramEnd"/>
      <w:r w:rsidR="00183CC1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採取</w:t>
      </w:r>
      <w:r w:rsidR="00CF17DC" w:rsidRPr="00EB030A">
        <w:rPr>
          <w:rFonts w:ascii="Times New Roman" w:eastAsia="標楷體" w:hAnsi="Times New Roman" w:cs="Times New Roman"/>
          <w:sz w:val="32"/>
          <w:szCs w:val="32"/>
          <w:lang w:val="zh-TW"/>
        </w:rPr>
        <w:t>旨掲查驗措施</w:t>
      </w:r>
      <w:r w:rsidR="00183CC1" w:rsidRPr="00EB030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14:paraId="4B47F5BF" w14:textId="77777777" w:rsidR="00EB030A" w:rsidRDefault="00263524" w:rsidP="00263524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="00C57E1B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三、依食品及相關產品輸入查驗規費收費標準第</w:t>
      </w:r>
      <w:r w:rsidR="00C57E1B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3</w:t>
      </w:r>
      <w:r w:rsidR="00C57E1B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條</w:t>
      </w:r>
    </w:p>
    <w:p w14:paraId="160B821C" w14:textId="7742D523" w:rsidR="00C57E1B" w:rsidRPr="00EB030A" w:rsidRDefault="00EB030A" w:rsidP="00263524">
      <w:pPr>
        <w:suppressAutoHyphens/>
        <w:spacing w:line="400" w:lineRule="exact"/>
        <w:ind w:left="1293" w:hangingChars="404" w:hanging="1293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</w:t>
      </w:r>
      <w:r w:rsidR="00C57E1B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第</w:t>
      </w:r>
      <w:r w:rsidR="00C57E1B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6</w:t>
      </w:r>
      <w:r w:rsidR="00C57E1B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款規定，產品</w:t>
      </w:r>
      <w:proofErr w:type="gramStart"/>
      <w:r w:rsidR="00C57E1B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採</w:t>
      </w:r>
      <w:proofErr w:type="gramEnd"/>
      <w:r w:rsidR="00C57E1B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逐批查驗需繳納檢驗費。</w:t>
      </w:r>
    </w:p>
    <w:p w14:paraId="6F875059" w14:textId="2DCE64A4" w:rsidR="006C45C8" w:rsidRPr="00EB030A" w:rsidRDefault="00CF17DC" w:rsidP="001F7ECC">
      <w:pPr>
        <w:suppressAutoHyphens/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EB03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="00263524" w:rsidRPr="00EB030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四</w:t>
      </w:r>
      <w:r w:rsidRPr="00EB03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、按食品安全衛生管理法第</w:t>
      </w:r>
      <w:r w:rsidRPr="00EB03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7</w:t>
      </w:r>
      <w:r w:rsidRPr="00EB03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條規定，食品業者應實施自主管理，確保食品衛生安全；發現產品有危害衛生安全之虞時，應即主動停止販賣及辦理回收，並通報地方主管機關。違反者，將依同法第</w:t>
      </w:r>
      <w:r w:rsidRPr="00EB03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47</w:t>
      </w:r>
      <w:r w:rsidRPr="00EB03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條處分，請會員遵照辦理。</w:t>
      </w:r>
    </w:p>
    <w:p w14:paraId="61F7AADD" w14:textId="77777777" w:rsidR="001F7ECC" w:rsidRPr="001F7ECC" w:rsidRDefault="001F7ECC" w:rsidP="001F7ECC">
      <w:pPr>
        <w:suppressAutoHyphens/>
        <w:spacing w:line="400" w:lineRule="exact"/>
        <w:ind w:left="1365" w:hangingChars="455" w:hanging="1365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</w:p>
    <w:p w14:paraId="3522512E" w14:textId="00D457D0" w:rsidR="006C45C8" w:rsidRPr="006C45C8" w:rsidRDefault="006C45C8" w:rsidP="006C45C8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55D2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6C45C8" w:rsidRPr="006C4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9E3A" w14:textId="77777777" w:rsidR="00FC6498" w:rsidRDefault="00FC6498" w:rsidP="00A55D24">
      <w:r>
        <w:separator/>
      </w:r>
    </w:p>
  </w:endnote>
  <w:endnote w:type="continuationSeparator" w:id="0">
    <w:p w14:paraId="78C12A81" w14:textId="77777777" w:rsidR="00FC6498" w:rsidRDefault="00FC6498" w:rsidP="00A5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383C" w14:textId="77777777" w:rsidR="00FC6498" w:rsidRDefault="00FC6498" w:rsidP="00A55D24">
      <w:r>
        <w:separator/>
      </w:r>
    </w:p>
  </w:footnote>
  <w:footnote w:type="continuationSeparator" w:id="0">
    <w:p w14:paraId="2CC40122" w14:textId="77777777" w:rsidR="00FC6498" w:rsidRDefault="00FC6498" w:rsidP="00A5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DC"/>
    <w:rsid w:val="000834C0"/>
    <w:rsid w:val="00094399"/>
    <w:rsid w:val="000E466E"/>
    <w:rsid w:val="00183CC1"/>
    <w:rsid w:val="001F7ECC"/>
    <w:rsid w:val="00220478"/>
    <w:rsid w:val="00263524"/>
    <w:rsid w:val="002E540B"/>
    <w:rsid w:val="006C45C8"/>
    <w:rsid w:val="006F636A"/>
    <w:rsid w:val="00721100"/>
    <w:rsid w:val="00796BDB"/>
    <w:rsid w:val="007C2507"/>
    <w:rsid w:val="007F1986"/>
    <w:rsid w:val="00956A2D"/>
    <w:rsid w:val="009E31EB"/>
    <w:rsid w:val="00A55D24"/>
    <w:rsid w:val="00A63BF6"/>
    <w:rsid w:val="00C57E1B"/>
    <w:rsid w:val="00CC0291"/>
    <w:rsid w:val="00CF17DC"/>
    <w:rsid w:val="00DC2B3A"/>
    <w:rsid w:val="00EB030A"/>
    <w:rsid w:val="00F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40B40"/>
  <w15:chartTrackingRefBased/>
  <w15:docId w15:val="{8BB671FC-EF74-4BBA-8DF8-2E330DCA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7D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7C25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2507"/>
  </w:style>
  <w:style w:type="character" w:customStyle="1" w:styleId="a6">
    <w:name w:val="註解文字 字元"/>
    <w:basedOn w:val="a0"/>
    <w:link w:val="a5"/>
    <w:uiPriority w:val="99"/>
    <w:semiHidden/>
    <w:rsid w:val="007C25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250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C2507"/>
    <w:rPr>
      <w:b/>
      <w:bCs/>
    </w:rPr>
  </w:style>
  <w:style w:type="paragraph" w:styleId="a9">
    <w:name w:val="header"/>
    <w:basedOn w:val="a"/>
    <w:link w:val="aa"/>
    <w:uiPriority w:val="99"/>
    <w:unhideWhenUsed/>
    <w:rsid w:val="00A5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D2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D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9</cp:revision>
  <dcterms:created xsi:type="dcterms:W3CDTF">2022-04-15T08:14:00Z</dcterms:created>
  <dcterms:modified xsi:type="dcterms:W3CDTF">2022-05-04T02:37:00Z</dcterms:modified>
</cp:coreProperties>
</file>